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E11230" w:rsidR="00F102CC" w:rsidRPr="00645C8F" w:rsidRDefault="00AA3BFD">
            <w:pPr>
              <w:rPr>
                <w:rFonts w:ascii="Arial" w:hAnsi="Arial" w:cs="Arial"/>
                <w:b/>
                <w:bCs/>
                <w:color w:val="000000"/>
                <w:sz w:val="20"/>
                <w:szCs w:val="20"/>
              </w:rPr>
            </w:pPr>
            <w:r>
              <w:rPr>
                <w:rFonts w:ascii="Noto Sans" w:eastAsia="Noto Sans" w:hAnsi="Noto Sans" w:cs="Noto Sans"/>
                <w:bCs/>
                <w:color w:val="434343"/>
                <w:sz w:val="18"/>
                <w:szCs w:val="18"/>
              </w:rPr>
              <w:t xml:space="preserve">Yes, </w:t>
            </w:r>
            <w:r w:rsidR="00645C8F">
              <w:rPr>
                <w:rFonts w:ascii="Noto Sans" w:eastAsia="Noto Sans" w:hAnsi="Noto Sans" w:cs="Noto Sans"/>
                <w:bCs/>
                <w:color w:val="434343"/>
                <w:sz w:val="18"/>
                <w:szCs w:val="18"/>
              </w:rPr>
              <w:t xml:space="preserve">under </w:t>
            </w:r>
            <w:r>
              <w:rPr>
                <w:rFonts w:ascii="Noto Sans" w:eastAsia="Noto Sans" w:hAnsi="Noto Sans" w:cs="Noto Sans"/>
                <w:bCs/>
                <w:color w:val="434343"/>
                <w:sz w:val="18"/>
                <w:szCs w:val="18"/>
              </w:rPr>
              <w:t>“</w:t>
            </w:r>
            <w:r w:rsidR="00645C8F" w:rsidRPr="00645C8F">
              <w:rPr>
                <w:rFonts w:ascii="Noto Sans" w:eastAsia="Noto Sans" w:hAnsi="Noto Sans" w:cs="Noto Sans"/>
                <w:bCs/>
                <w:color w:val="434343"/>
                <w:sz w:val="18"/>
                <w:szCs w:val="18"/>
              </w:rPr>
              <w:t>Data, Materials, and Software Availability” subheading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DF7381" w:rsidR="00F102CC" w:rsidRPr="003D5AF6" w:rsidRDefault="00645C8F">
            <w:pPr>
              <w:rPr>
                <w:rFonts w:ascii="Noto Sans" w:eastAsia="Noto Sans" w:hAnsi="Noto Sans" w:cs="Noto Sans"/>
                <w:bCs/>
                <w:color w:val="434343"/>
                <w:sz w:val="18"/>
                <w:szCs w:val="18"/>
              </w:rPr>
            </w:pPr>
            <w:r>
              <w:rPr>
                <w:rFonts w:ascii="Noto Sans" w:eastAsia="Noto Sans" w:hAnsi="Noto Sans" w:cs="Noto Sans"/>
                <w:bCs/>
                <w:color w:val="434343"/>
                <w:sz w:val="18"/>
                <w:szCs w:val="18"/>
              </w:rPr>
              <w:t>Yes, in “Materials and Methods” and 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8890B1" w:rsidR="00F102CC" w:rsidRPr="003D5AF6" w:rsidRDefault="000F0C38">
            <w:pPr>
              <w:rPr>
                <w:rFonts w:ascii="Noto Sans" w:eastAsia="Noto Sans" w:hAnsi="Noto Sans" w:cs="Noto Sans"/>
                <w:bCs/>
                <w:color w:val="434343"/>
                <w:sz w:val="18"/>
                <w:szCs w:val="18"/>
              </w:rPr>
            </w:pPr>
            <w:r>
              <w:rPr>
                <w:rFonts w:ascii="Noto Sans" w:eastAsia="Noto Sans" w:hAnsi="Noto Sans" w:cs="Noto Sans"/>
                <w:bCs/>
                <w:color w:val="434343"/>
                <w:sz w:val="18"/>
                <w:szCs w:val="18"/>
              </w:rPr>
              <w:t>Plasmid maps available by r</w:t>
            </w:r>
            <w:r w:rsidR="00445404">
              <w:rPr>
                <w:rFonts w:ascii="Noto Sans" w:eastAsia="Noto Sans" w:hAnsi="Noto Sans" w:cs="Noto Sans"/>
                <w:bCs/>
                <w:color w:val="434343"/>
                <w:sz w:val="18"/>
                <w:szCs w:val="18"/>
              </w:rPr>
              <w:t>equest, stored on Benchling. Noted in “</w:t>
            </w:r>
            <w:r w:rsidR="00445404" w:rsidRPr="00645C8F">
              <w:rPr>
                <w:rFonts w:ascii="Noto Sans" w:eastAsia="Noto Sans" w:hAnsi="Noto Sans" w:cs="Noto Sans"/>
                <w:bCs/>
                <w:color w:val="434343"/>
                <w:sz w:val="18"/>
                <w:szCs w:val="18"/>
              </w:rPr>
              <w:t>Data, Materials, and Software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D7A49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0BEBD3" w:rsidR="00F102CC" w:rsidRPr="003D5AF6" w:rsidRDefault="004454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2D1491C" w:rsidR="00F102CC" w:rsidRPr="003D5AF6" w:rsidRDefault="00445404">
            <w:pPr>
              <w:rPr>
                <w:rFonts w:ascii="Noto Sans" w:eastAsia="Noto Sans" w:hAnsi="Noto Sans" w:cs="Noto Sans"/>
                <w:bCs/>
                <w:color w:val="434343"/>
                <w:sz w:val="18"/>
                <w:szCs w:val="18"/>
              </w:rPr>
            </w:pPr>
            <w:r>
              <w:rPr>
                <w:rFonts w:ascii="Noto Sans" w:eastAsia="Noto Sans" w:hAnsi="Noto Sans" w:cs="Noto Sans"/>
                <w:bCs/>
                <w:color w:val="434343"/>
                <w:sz w:val="18"/>
                <w:szCs w:val="18"/>
              </w:rPr>
              <w:t>Noted in “Materials and Methods” and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7E3F13" w:rsidR="00F102CC" w:rsidRPr="003D5AF6" w:rsidRDefault="00E16EC3">
            <w:pPr>
              <w:rPr>
                <w:rFonts w:ascii="Noto Sans" w:eastAsia="Noto Sans" w:hAnsi="Noto Sans" w:cs="Noto Sans"/>
                <w:bCs/>
                <w:color w:val="434343"/>
                <w:sz w:val="18"/>
                <w:szCs w:val="18"/>
              </w:rPr>
            </w:pPr>
            <w:r>
              <w:rPr>
                <w:rFonts w:ascii="Noto Sans" w:eastAsia="Noto Sans" w:hAnsi="Noto Sans" w:cs="Noto Sans"/>
                <w:bCs/>
                <w:color w:val="434343"/>
                <w:sz w:val="18"/>
                <w:szCs w:val="18"/>
              </w:rPr>
              <w:t>Noted in “Materials and Methods” and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DB7957" w:rsidR="00F102CC" w:rsidRPr="003D5AF6" w:rsidRDefault="00E16E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B2CA02" w:rsidR="00F102CC" w:rsidRPr="003D5AF6" w:rsidRDefault="00E16E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FC96F3" w:rsidR="00F102CC" w:rsidRPr="003D5AF6" w:rsidRDefault="00E16EC3">
            <w:pPr>
              <w:rPr>
                <w:rFonts w:ascii="Noto Sans" w:eastAsia="Noto Sans" w:hAnsi="Noto Sans" w:cs="Noto Sans"/>
                <w:bCs/>
                <w:color w:val="434343"/>
                <w:sz w:val="18"/>
                <w:szCs w:val="18"/>
              </w:rPr>
            </w:pPr>
            <w:r>
              <w:rPr>
                <w:rFonts w:ascii="Noto Sans" w:eastAsia="Noto Sans" w:hAnsi="Noto Sans" w:cs="Noto Sans"/>
                <w:bCs/>
                <w:color w:val="434343"/>
                <w:sz w:val="18"/>
                <w:szCs w:val="18"/>
              </w:rPr>
              <w:t>Noted in “Materials and Methods” and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E36C63" w:rsidR="00F102CC" w:rsidRDefault="00E16EC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291CBB" w:rsidR="00F102CC" w:rsidRPr="003D5AF6" w:rsidRDefault="00436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A92EFA" w:rsidR="00F102CC" w:rsidRPr="003D5AF6" w:rsidRDefault="00436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1DB5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r w:rsidR="00604716">
              <w:rPr>
                <w:rFonts w:ascii="Noto Sans" w:eastAsia="Noto Sans" w:hAnsi="Noto Sans" w:cs="Noto Sans"/>
                <w:color w:val="434343"/>
                <w:sz w:val="18"/>
                <w:szCs w:val="18"/>
              </w:rPr>
              <w:t>:</w:t>
            </w:r>
          </w:p>
          <w:p w14:paraId="5E9D3A7C" w14:textId="69D7DA5F" w:rsidR="00604716" w:rsidRDefault="00604716">
            <w:pPr>
              <w:rPr>
                <w:rFonts w:ascii="Noto Sans" w:eastAsia="Noto Sans" w:hAnsi="Noto Sans" w:cs="Noto Sans"/>
                <w:color w:val="434343"/>
                <w:sz w:val="18"/>
                <w:szCs w:val="18"/>
              </w:rPr>
            </w:pPr>
            <w:r w:rsidRPr="00322292">
              <w:rPr>
                <w:color w:val="242424"/>
                <w:shd w:val="clear" w:color="auto" w:fill="FFFFFF"/>
              </w:rPr>
              <w:t xml:space="preserve">Target sample size was 6 mice per group based on power analysis and historical trends in data variance, however smaller or larger group sizes were used sometimes due to mouse availability. 6 mice are the preferred number to be used per group based on power analysis using the two tailed Student's t-test. The following parameters based on our prior experiments were used in power analysis (we use the website "Handbook of Biological Statistics, by John H. McDonald for reference). In a prior experiment that is typical of infection models in our lab, we find that the standard deviation for bacterial counts in </w:t>
            </w:r>
            <w:proofErr w:type="spellStart"/>
            <w:r w:rsidRPr="00322292">
              <w:rPr>
                <w:color w:val="242424"/>
                <w:shd w:val="clear" w:color="auto" w:fill="FFFFFF"/>
              </w:rPr>
              <w:t>wr</w:t>
            </w:r>
            <w:proofErr w:type="spellEnd"/>
            <w:r w:rsidRPr="00322292">
              <w:rPr>
                <w:color w:val="242424"/>
                <w:shd w:val="clear" w:color="auto" w:fill="FFFFFF"/>
              </w:rPr>
              <w:t xml:space="preserve"> infections is 1404 CFU (data is presented as log transformation; </w:t>
            </w:r>
            <w:proofErr w:type="gramStart"/>
            <w:r w:rsidRPr="00322292">
              <w:rPr>
                <w:color w:val="242424"/>
                <w:shd w:val="clear" w:color="auto" w:fill="FFFFFF"/>
              </w:rPr>
              <w:t>log(</w:t>
            </w:r>
            <w:proofErr w:type="gramEnd"/>
            <w:r w:rsidRPr="00322292">
              <w:rPr>
                <w:color w:val="242424"/>
                <w:shd w:val="clear" w:color="auto" w:fill="FFFFFF"/>
              </w:rPr>
              <w:t xml:space="preserve">1404) = 0.17). We assume the standard deviation for the test infection will be similar. We wish to detect differences with a p value of 0.05 (called alpha in the power analysis). The power of the experiment is the percent chance to find the indicated difference if it exists. We wish to have an 80 percent chance to find a </w:t>
            </w:r>
            <w:proofErr w:type="gramStart"/>
            <w:r w:rsidRPr="00322292">
              <w:rPr>
                <w:color w:val="242424"/>
                <w:shd w:val="clear" w:color="auto" w:fill="FFFFFF"/>
              </w:rPr>
              <w:t>2 fold</w:t>
            </w:r>
            <w:proofErr w:type="gramEnd"/>
            <w:r w:rsidRPr="00322292">
              <w:rPr>
                <w:color w:val="242424"/>
                <w:shd w:val="clear" w:color="auto" w:fill="FFFFFF"/>
              </w:rPr>
              <w:t xml:space="preserve"> difference (log10(2) = 0.301) and a 99% chance to detect a 3-fold difference in the CFU (log10(3) = 0.477). We will have an equal number of mice in each group (sample size ratio </w:t>
            </w:r>
            <w:proofErr w:type="spellStart"/>
            <w:r w:rsidRPr="00322292">
              <w:rPr>
                <w:color w:val="242424"/>
                <w:shd w:val="clear" w:color="auto" w:fill="FFFFFF"/>
              </w:rPr>
              <w:t>Nl</w:t>
            </w:r>
            <w:proofErr w:type="spellEnd"/>
            <w:r w:rsidRPr="00322292">
              <w:rPr>
                <w:color w:val="242424"/>
                <w:shd w:val="clear" w:color="auto" w:fill="FFFFFF"/>
              </w:rPr>
              <w:t xml:space="preserve"> /N2). Key values in historical data that were used for this power analysis are as follows CFU/mg of spleen from a Salmonella infection: 4079, 6168, 3545, 5371, 1823, ,4963; average 4325; </w:t>
            </w:r>
            <w:proofErr w:type="spellStart"/>
            <w:r w:rsidRPr="00322292">
              <w:rPr>
                <w:color w:val="242424"/>
                <w:shd w:val="clear" w:color="auto" w:fill="FFFFFF"/>
              </w:rPr>
              <w:t>stdev</w:t>
            </w:r>
            <w:proofErr w:type="spellEnd"/>
            <w:r w:rsidRPr="00322292">
              <w:rPr>
                <w:color w:val="242424"/>
                <w:shd w:val="clear" w:color="auto" w:fill="FFFFFF"/>
              </w:rPr>
              <w:t xml:space="preserve"> 1404 (we use the log transformed data for the power analysis which are 3.61, 3.79, 3.55, 3.73, 3.26, 3.70; average 3.61; with a standard deviation of 0.17). The desired minimum difference for a </w:t>
            </w:r>
            <w:proofErr w:type="gramStart"/>
            <w:r w:rsidRPr="00322292">
              <w:rPr>
                <w:color w:val="242424"/>
                <w:shd w:val="clear" w:color="auto" w:fill="FFFFFF"/>
              </w:rPr>
              <w:t>2 fold</w:t>
            </w:r>
            <w:proofErr w:type="gramEnd"/>
            <w:r w:rsidRPr="00322292">
              <w:rPr>
                <w:color w:val="242424"/>
                <w:shd w:val="clear" w:color="auto" w:fill="FFFFFF"/>
              </w:rPr>
              <w:t xml:space="preserve"> effect is 8650 (log transformed 3.94). However, when mouse numbers are limited, sometimes we use fewer mice, accepting that we may not detect more subtle differences between groups. When higher mouse numbers are available, we use larger numbers of mice to ensure detection of statistically significant differences.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E54A07" w:rsidR="00F102CC" w:rsidRPr="003D5AF6" w:rsidRDefault="00A85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have the following text: “</w:t>
            </w:r>
            <w:r>
              <w:rPr>
                <w:rFonts w:ascii="Arial" w:hAnsi="Arial" w:cs="Arial"/>
                <w:sz w:val="20"/>
                <w:szCs w:val="20"/>
              </w:rPr>
              <w:t>Details of sample size determination, randomization, and blinding can be found in the MDAR.”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5CFF4"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r w:rsidR="00296DD9">
              <w:rPr>
                <w:rFonts w:ascii="Noto Sans" w:eastAsia="Noto Sans" w:hAnsi="Noto Sans" w:cs="Noto Sans"/>
                <w:color w:val="434343"/>
                <w:sz w:val="18"/>
                <w:szCs w:val="18"/>
              </w:rPr>
              <w:t>:</w:t>
            </w:r>
          </w:p>
          <w:p w14:paraId="4F02B883" w14:textId="13E378A2" w:rsidR="00296DD9" w:rsidRDefault="003530CB">
            <w:pPr>
              <w:rPr>
                <w:rFonts w:ascii="Noto Sans" w:eastAsia="Noto Sans" w:hAnsi="Noto Sans" w:cs="Noto Sans"/>
                <w:color w:val="434343"/>
                <w:sz w:val="18"/>
                <w:szCs w:val="18"/>
              </w:rPr>
            </w:pPr>
            <w:r>
              <w:rPr>
                <w:color w:val="242424"/>
                <w:shd w:val="clear" w:color="auto" w:fill="FFFFFF"/>
              </w:rPr>
              <w:t>All samples were allocated into experimental groups in a non-biased manner. Covariant controls are not relevant because we use inbred mice in all experiments. For mice, sexes were evenly distributed between groups.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ACCBD84" w:rsidR="00F102CC" w:rsidRPr="003D5AF6" w:rsidRDefault="00A85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have the following text: “</w:t>
            </w:r>
            <w:r>
              <w:rPr>
                <w:rFonts w:ascii="Arial" w:hAnsi="Arial" w:cs="Arial"/>
                <w:sz w:val="20"/>
                <w:szCs w:val="20"/>
              </w:rPr>
              <w:t>Details of sample size determination, randomization, and blinding can be found in the MDAR.”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0578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r w:rsidR="00322292">
              <w:rPr>
                <w:rFonts w:ascii="Noto Sans" w:eastAsia="Noto Sans" w:hAnsi="Noto Sans" w:cs="Noto Sans"/>
                <w:color w:val="434343"/>
                <w:sz w:val="18"/>
                <w:szCs w:val="18"/>
              </w:rPr>
              <w:t>:</w:t>
            </w:r>
          </w:p>
          <w:p w14:paraId="2B1F3AFB" w14:textId="3A084CC7" w:rsidR="00322292" w:rsidRDefault="00322292">
            <w:pPr>
              <w:rPr>
                <w:rFonts w:ascii="Noto Sans" w:eastAsia="Noto Sans" w:hAnsi="Noto Sans" w:cs="Noto Sans"/>
                <w:color w:val="434343"/>
                <w:sz w:val="18"/>
                <w:szCs w:val="18"/>
              </w:rPr>
            </w:pPr>
            <w:r>
              <w:rPr>
                <w:color w:val="242424"/>
                <w:shd w:val="clear" w:color="auto" w:fill="FFFFFF"/>
              </w:rPr>
              <w:t>Experimental group assignments were not blinded because all mice are genetically identical (except for X and Y chromosomes, which were distributed equally between groups).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32C215" w:rsidR="00F102CC" w:rsidRPr="003D5AF6" w:rsidRDefault="00A85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have the following text: “</w:t>
            </w:r>
            <w:r>
              <w:rPr>
                <w:rFonts w:ascii="Arial" w:hAnsi="Arial" w:cs="Arial"/>
                <w:sz w:val="20"/>
                <w:szCs w:val="20"/>
              </w:rPr>
              <w:t>Details of sample size determination, randomization, and blinding can be found in the MDAR.”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4E032" w14:textId="2BFF38B8"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r w:rsidR="00620A50">
              <w:rPr>
                <w:rFonts w:ascii="Noto Sans" w:eastAsia="Noto Sans" w:hAnsi="Noto Sans" w:cs="Noto Sans"/>
                <w:color w:val="434343"/>
                <w:sz w:val="18"/>
                <w:szCs w:val="18"/>
              </w:rPr>
              <w:t>:</w:t>
            </w:r>
          </w:p>
          <w:p w14:paraId="3C9CF9E6" w14:textId="169DA0DB" w:rsidR="00604716" w:rsidRDefault="00604716">
            <w:pPr>
              <w:rPr>
                <w:rFonts w:ascii="Noto Sans" w:eastAsia="Noto Sans" w:hAnsi="Noto Sans" w:cs="Noto Sans"/>
                <w:color w:val="434343"/>
                <w:sz w:val="18"/>
                <w:szCs w:val="18"/>
              </w:rPr>
            </w:pPr>
            <w:r w:rsidRPr="00322292">
              <w:rPr>
                <w:color w:val="242424"/>
                <w:shd w:val="clear" w:color="auto" w:fill="FFFFFF"/>
              </w:rPr>
              <w:t>If after harvest, zero CFUs were collected for all bacterial strains used in inoculum, that single mouse was considered “uninfected”</w:t>
            </w:r>
            <w:r w:rsidR="00296DD9" w:rsidRPr="00322292">
              <w:rPr>
                <w:color w:val="242424"/>
                <w:shd w:val="clear" w:color="auto" w:fill="FFFFFF"/>
              </w:rPr>
              <w:t>, which could occur due to experimental error,</w:t>
            </w:r>
            <w:r w:rsidRPr="00322292">
              <w:rPr>
                <w:color w:val="242424"/>
                <w:shd w:val="clear" w:color="auto" w:fill="FFFFFF"/>
              </w:rPr>
              <w:t xml:space="preserve"> and was excluded from the study. If even one CFU was present for any of the bacterial strains used in the inoculum, that mouse was considered “infected” and included in the study data.</w:t>
            </w:r>
            <w:r w:rsidR="00417273">
              <w:rPr>
                <w:color w:val="242424"/>
                <w:shd w:val="clear" w:color="auto" w:fill="FFFFFF"/>
              </w:rPr>
              <w:t xml:space="preserve"> </w:t>
            </w:r>
            <w:r w:rsidR="00417273" w:rsidRPr="00417273">
              <w:rPr>
                <w:color w:val="242424"/>
                <w:shd w:val="clear" w:color="auto" w:fill="FFFFFF"/>
              </w:rPr>
              <w:t xml:space="preserve">A total of four mice were excluded using </w:t>
            </w:r>
            <w:proofErr w:type="gramStart"/>
            <w:r w:rsidR="00417273" w:rsidRPr="00417273">
              <w:rPr>
                <w:color w:val="242424"/>
                <w:shd w:val="clear" w:color="auto" w:fill="FFFFFF"/>
              </w:rPr>
              <w:t>this criteria</w:t>
            </w:r>
            <w:proofErr w:type="gramEnd"/>
            <w:r w:rsidR="00417273" w:rsidRPr="00417273">
              <w:rPr>
                <w:color w:val="242424"/>
                <w:shd w:val="clear" w:color="auto" w:fill="FFFFFF"/>
              </w:rPr>
              <w:t xml:space="preserve">: one </w:t>
            </w:r>
            <w:r w:rsidR="00417273" w:rsidRPr="00417273">
              <w:rPr>
                <w:i/>
                <w:iCs/>
                <w:color w:val="242424"/>
                <w:shd w:val="clear" w:color="auto" w:fill="FFFFFF"/>
              </w:rPr>
              <w:t>Nlrc4</w:t>
            </w:r>
            <w:r w:rsidR="00417273" w:rsidRPr="00417273">
              <w:rPr>
                <w:i/>
                <w:iCs/>
                <w:color w:val="242424"/>
                <w:shd w:val="clear" w:color="auto" w:fill="FFFFFF"/>
                <w:vertAlign w:val="superscript"/>
              </w:rPr>
              <w:t>–/–</w:t>
            </w:r>
            <w:r w:rsidR="00417273" w:rsidRPr="00417273">
              <w:rPr>
                <w:color w:val="242424"/>
                <w:shd w:val="clear" w:color="auto" w:fill="FFFFFF"/>
              </w:rPr>
              <w:t xml:space="preserve"> D1 mouse in Figure 2B &amp; 2D, one D3 mouse from Figure 2- figure supplement 1A-B, and two mice from a single independent experiment in Figure 5A-B (one D2 BID</w:t>
            </w:r>
            <w:r w:rsidR="00417273" w:rsidRPr="00417273">
              <w:rPr>
                <w:color w:val="242424"/>
                <w:shd w:val="clear" w:color="auto" w:fill="FFFFFF"/>
                <w:vertAlign w:val="superscript"/>
              </w:rPr>
              <w:t>ON</w:t>
            </w:r>
            <w:r w:rsidR="00417273" w:rsidRPr="00417273">
              <w:rPr>
                <w:color w:val="242424"/>
                <w:shd w:val="clear" w:color="auto" w:fill="FFFFFF"/>
              </w:rPr>
              <w:t xml:space="preserve"> mouse and one D1 FliC</w:t>
            </w:r>
            <w:r w:rsidR="00417273" w:rsidRPr="00417273">
              <w:rPr>
                <w:color w:val="242424"/>
                <w:shd w:val="clear" w:color="auto" w:fill="FFFFFF"/>
                <w:vertAlign w:val="superscript"/>
              </w:rPr>
              <w:t>ON</w:t>
            </w:r>
            <w:r w:rsidR="00417273" w:rsidRPr="00417273">
              <w:rPr>
                <w:color w:val="242424"/>
                <w:shd w:val="clear" w:color="auto" w:fill="FFFFFF"/>
              </w:rPr>
              <w:t xml:space="preserve"> mouse).</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C1F6AC" w:rsidR="00F102CC" w:rsidRPr="003D5AF6" w:rsidRDefault="00957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Noted in “</w:t>
            </w:r>
            <w:r w:rsidR="00EE6FEF">
              <w:rPr>
                <w:rFonts w:ascii="Noto Sans" w:eastAsia="Noto Sans" w:hAnsi="Noto Sans" w:cs="Noto Sans"/>
                <w:bCs/>
                <w:color w:val="434343"/>
                <w:sz w:val="18"/>
                <w:szCs w:val="18"/>
              </w:rPr>
              <w:t>Mice and Mouse infections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2B41AF"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DD1032"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3D09D1"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846812D"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4CC55A"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BB9A28"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248A25" w:rsidR="00F102CC" w:rsidRPr="003D5AF6" w:rsidRDefault="001D5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8189B6" w:rsidR="00F102CC" w:rsidRPr="003D5AF6" w:rsidRDefault="000D1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 and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F2059D3" w:rsidR="00F102CC" w:rsidRPr="003D5AF6" w:rsidRDefault="000D1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23E37C" w:rsidR="00F102CC" w:rsidRPr="003D5AF6" w:rsidRDefault="000D1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CD110F" w:rsidR="00F102CC" w:rsidRPr="003D5AF6" w:rsidRDefault="000D1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EFE1AD" w:rsidR="00F102CC" w:rsidRPr="003D5AF6" w:rsidRDefault="007D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B26B59" w:rsidR="00F102CC" w:rsidRPr="003D5AF6" w:rsidRDefault="007D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2DBBDA" w:rsidR="00F102CC" w:rsidRPr="003D5AF6" w:rsidRDefault="007D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D75E80" w:rsidR="00F102CC" w:rsidRPr="003D5AF6" w:rsidRDefault="007D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727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4D13" w14:textId="77777777" w:rsidR="00ED07F3" w:rsidRDefault="00ED07F3">
      <w:r>
        <w:separator/>
      </w:r>
    </w:p>
  </w:endnote>
  <w:endnote w:type="continuationSeparator" w:id="0">
    <w:p w14:paraId="59AF85A1" w14:textId="77777777" w:rsidR="00ED07F3" w:rsidRDefault="00ED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5CF6" w14:textId="77777777" w:rsidR="00ED07F3" w:rsidRDefault="00ED07F3">
      <w:r>
        <w:separator/>
      </w:r>
    </w:p>
  </w:footnote>
  <w:footnote w:type="continuationSeparator" w:id="0">
    <w:p w14:paraId="5BB026EE" w14:textId="77777777" w:rsidR="00ED07F3" w:rsidRDefault="00ED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6170121">
    <w:abstractNumId w:val="2"/>
  </w:num>
  <w:num w:numId="2" w16cid:durableId="1924215613">
    <w:abstractNumId w:val="0"/>
  </w:num>
  <w:num w:numId="3" w16cid:durableId="1673994448">
    <w:abstractNumId w:val="1"/>
  </w:num>
  <w:num w:numId="4" w16cid:durableId="21412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A75"/>
    <w:rsid w:val="000D1CBD"/>
    <w:rsid w:val="000F0C38"/>
    <w:rsid w:val="001B3BCC"/>
    <w:rsid w:val="001D5110"/>
    <w:rsid w:val="002209A8"/>
    <w:rsid w:val="00296DD9"/>
    <w:rsid w:val="00317D82"/>
    <w:rsid w:val="00322292"/>
    <w:rsid w:val="003530CB"/>
    <w:rsid w:val="003D5AF6"/>
    <w:rsid w:val="00417273"/>
    <w:rsid w:val="00427975"/>
    <w:rsid w:val="00436ED8"/>
    <w:rsid w:val="00445301"/>
    <w:rsid w:val="00445404"/>
    <w:rsid w:val="004E2C31"/>
    <w:rsid w:val="005B0259"/>
    <w:rsid w:val="00604716"/>
    <w:rsid w:val="00620A50"/>
    <w:rsid w:val="00645C8F"/>
    <w:rsid w:val="007054B6"/>
    <w:rsid w:val="007D718C"/>
    <w:rsid w:val="00850370"/>
    <w:rsid w:val="0093462C"/>
    <w:rsid w:val="0095717B"/>
    <w:rsid w:val="009C7B26"/>
    <w:rsid w:val="00A11E52"/>
    <w:rsid w:val="00A85004"/>
    <w:rsid w:val="00AA3BFD"/>
    <w:rsid w:val="00BD41E9"/>
    <w:rsid w:val="00C84413"/>
    <w:rsid w:val="00D9776C"/>
    <w:rsid w:val="00E16EC3"/>
    <w:rsid w:val="00ED07F3"/>
    <w:rsid w:val="00EE6F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2090</Words>
  <Characters>11372</Characters>
  <Application>Microsoft Office Word</Application>
  <DocSecurity>0</DocSecurity>
  <Lines>284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Abele</cp:lastModifiedBy>
  <cp:revision>28</cp:revision>
  <dcterms:created xsi:type="dcterms:W3CDTF">2022-02-28T12:21:00Z</dcterms:created>
  <dcterms:modified xsi:type="dcterms:W3CDTF">2023-10-26T21:43:00Z</dcterms:modified>
</cp:coreProperties>
</file>