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970"/>
        <w:gridCol w:w="702"/>
        <w:gridCol w:w="4698"/>
      </w:tblGrid>
      <w:tr w:rsidR="00547AD6" w:rsidRPr="00325536" w14:paraId="03A7AEE0" w14:textId="77777777" w:rsidTr="00804C88">
        <w:trPr>
          <w:trHeight w:val="506"/>
        </w:trPr>
        <w:tc>
          <w:tcPr>
            <w:tcW w:w="9355" w:type="dxa"/>
            <w:gridSpan w:val="4"/>
            <w:shd w:val="clear" w:color="auto" w:fill="auto"/>
            <w:noWrap/>
            <w:vAlign w:val="bottom"/>
          </w:tcPr>
          <w:p w14:paraId="16EFAC0A" w14:textId="77777777" w:rsidR="00547AD6" w:rsidRPr="00D57149" w:rsidRDefault="00547AD6" w:rsidP="00804C88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5714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>Supplementary Table 1. Structures in benchmark</w:t>
            </w:r>
          </w:p>
        </w:tc>
      </w:tr>
      <w:tr w:rsidR="00547AD6" w:rsidRPr="00325536" w14:paraId="352CD426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2EC6D40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Uniprot</w:t>
            </w:r>
            <w:proofErr w:type="spellEnd"/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ID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53281657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Protein name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43EDE0EC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17DA84FE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PDB structure codes</w:t>
            </w:r>
          </w:p>
        </w:tc>
      </w:tr>
      <w:tr w:rsidR="00547AD6" w:rsidRPr="00325536" w14:paraId="42981F4C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3D38169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AGRG3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34185730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Adhesion G Protein-Coupled Receptor G3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24D58F33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B 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2FE36B4C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7D76,7D77</w:t>
            </w:r>
          </w:p>
        </w:tc>
      </w:tr>
      <w:tr w:rsidR="00547AD6" w:rsidRPr="00325536" w14:paraId="016AADEB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0F57488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NK1R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43848203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Neurokinin-1 Receptor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4D7C898D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3DB5C59B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6E59,6HLL,6HLP,6J20</w:t>
            </w:r>
          </w:p>
        </w:tc>
      </w:tr>
      <w:tr w:rsidR="00547AD6" w:rsidRPr="00325536" w14:paraId="514B0866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49EC558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5HT2A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0A05AAEC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5-Hydroxytryptamine Receptor 2A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167AD89C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01D486FB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6A93,6A94,6WGT,6WH4,6WHA</w:t>
            </w:r>
          </w:p>
        </w:tc>
      </w:tr>
      <w:tr w:rsidR="00547AD6" w:rsidRPr="00325536" w14:paraId="6B1DFB8C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68E1A42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ADA2A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5492215A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Alpha-2A adrenergic receptor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05166F90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48C29013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6KUX,6KUY</w:t>
            </w:r>
          </w:p>
        </w:tc>
      </w:tr>
      <w:tr w:rsidR="00547AD6" w:rsidRPr="00325536" w14:paraId="753C39A5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848111C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CNR2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7FC5448C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Cannabinoid Receptor 2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4DE3A5EB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31611A57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5ZTY,6KPF,6PT0</w:t>
            </w:r>
          </w:p>
        </w:tc>
      </w:tr>
      <w:tr w:rsidR="00547AD6" w:rsidRPr="00325536" w14:paraId="518C2175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27C5811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DRD1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174B5806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Dopamine Receptor D1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407C9B79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07653AC4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7CKW,7CKX,7CKY ,7CRH,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7JOZ,7JVP,7JVQ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,</w:t>
            </w: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7LJD</w:t>
            </w:r>
          </w:p>
        </w:tc>
      </w:tr>
      <w:tr w:rsidR="00547AD6" w:rsidRPr="00325536" w14:paraId="3A20751D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7EC5E73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CLTR2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11F00632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Cysteinyl Leukotriene Receptor 2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402A6A48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363C15E3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6RZ6,6RZ7,6RZ8,6RZ9</w:t>
            </w:r>
          </w:p>
        </w:tc>
      </w:tr>
      <w:tr w:rsidR="00547AD6" w:rsidRPr="00325536" w14:paraId="699F8CF0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A39B69A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CLTR1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631ED5FC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Cysteinyl Leukotriene Receptor 1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31040C8C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03623533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6RZ4,6RZ5</w:t>
            </w:r>
          </w:p>
        </w:tc>
      </w:tr>
      <w:tr w:rsidR="00547AD6" w:rsidRPr="00325536" w14:paraId="11D742FF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8EEC1DC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MTR1A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6A8FD343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Melatonin Receptor 1A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2AA88FFA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1FA82D1C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6ME2,6ME4,6ME5,6PS8</w:t>
            </w:r>
          </w:p>
        </w:tc>
      </w:tr>
      <w:tr w:rsidR="00547AD6" w:rsidRPr="00325536" w14:paraId="15A20543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A31F07B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MTR1B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38E348DE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Melatonin Receptor 1B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026F509B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037409A1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6ME7,6ME9</w:t>
            </w:r>
          </w:p>
        </w:tc>
      </w:tr>
      <w:tr w:rsidR="00547AD6" w:rsidRPr="00325536" w14:paraId="67436F1E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</w:tcPr>
          <w:p w14:paraId="03B0A66B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PTAFR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14:paraId="2AED02E0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Platelet Activating Factor Receptor</w:t>
            </w:r>
          </w:p>
        </w:tc>
        <w:tc>
          <w:tcPr>
            <w:tcW w:w="702" w:type="dxa"/>
            <w:shd w:val="clear" w:color="auto" w:fill="auto"/>
            <w:noWrap/>
            <w:vAlign w:val="bottom"/>
          </w:tcPr>
          <w:p w14:paraId="61940EE7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</w:tcPr>
          <w:p w14:paraId="080C9F2E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5ZKP,5ZKQ</w:t>
            </w:r>
          </w:p>
        </w:tc>
      </w:tr>
      <w:tr w:rsidR="00547AD6" w:rsidRPr="00325536" w14:paraId="5290258E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</w:tcPr>
          <w:p w14:paraId="210AAFB6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TA2R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14:paraId="32039C7B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Thromboxane A2 Receptor</w:t>
            </w:r>
          </w:p>
        </w:tc>
        <w:tc>
          <w:tcPr>
            <w:tcW w:w="702" w:type="dxa"/>
            <w:shd w:val="clear" w:color="auto" w:fill="auto"/>
            <w:noWrap/>
            <w:vAlign w:val="bottom"/>
          </w:tcPr>
          <w:p w14:paraId="4F96D979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</w:tcPr>
          <w:p w14:paraId="6921D909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6IIU,6IIV</w:t>
            </w:r>
          </w:p>
        </w:tc>
      </w:tr>
      <w:tr w:rsidR="00547AD6" w:rsidRPr="00325536" w14:paraId="56ACBD28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</w:tcPr>
          <w:p w14:paraId="7EFD9904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PE2R3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14:paraId="61E425E3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Prostaglandin E2 Receptor EP2 Subtype</w:t>
            </w:r>
          </w:p>
        </w:tc>
        <w:tc>
          <w:tcPr>
            <w:tcW w:w="702" w:type="dxa"/>
            <w:shd w:val="clear" w:color="auto" w:fill="auto"/>
            <w:noWrap/>
            <w:vAlign w:val="bottom"/>
          </w:tcPr>
          <w:p w14:paraId="088E63D7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</w:tcPr>
          <w:p w14:paraId="5998D192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6AK3,6M9T</w:t>
            </w:r>
          </w:p>
        </w:tc>
      </w:tr>
      <w:tr w:rsidR="00547AD6" w:rsidRPr="00325536" w14:paraId="73DCD5CF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</w:tcPr>
          <w:p w14:paraId="3BE18FAF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PE2R4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14:paraId="5751F27B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Prostaglandin E2 Receptor EP4 Subtype</w:t>
            </w:r>
          </w:p>
        </w:tc>
        <w:tc>
          <w:tcPr>
            <w:tcW w:w="702" w:type="dxa"/>
            <w:shd w:val="clear" w:color="auto" w:fill="auto"/>
            <w:noWrap/>
            <w:vAlign w:val="bottom"/>
          </w:tcPr>
          <w:p w14:paraId="7DD04494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</w:tcPr>
          <w:p w14:paraId="39E3D12F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5YHL,5YWY,7D7M</w:t>
            </w:r>
          </w:p>
        </w:tc>
      </w:tr>
      <w:tr w:rsidR="00547AD6" w:rsidRPr="00325536" w14:paraId="050D038A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</w:tcPr>
          <w:p w14:paraId="7A0348F4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PD2R2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14:paraId="6B12A1EA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Prostaglandin D2 Receptor 2</w:t>
            </w:r>
          </w:p>
        </w:tc>
        <w:tc>
          <w:tcPr>
            <w:tcW w:w="702" w:type="dxa"/>
            <w:shd w:val="clear" w:color="auto" w:fill="auto"/>
            <w:noWrap/>
            <w:vAlign w:val="bottom"/>
          </w:tcPr>
          <w:p w14:paraId="44DA6FCA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</w:tcPr>
          <w:p w14:paraId="0AFF73E0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6D2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6, </w:t>
            </w:r>
            <w:r w:rsidRPr="005A1BA9">
              <w:rPr>
                <w:rFonts w:ascii="Calibri" w:hAnsi="Calibri"/>
                <w:color w:val="000000"/>
                <w:sz w:val="24"/>
              </w:rPr>
              <w:t>6D27</w:t>
            </w:r>
          </w:p>
        </w:tc>
      </w:tr>
      <w:tr w:rsidR="00547AD6" w:rsidRPr="00325536" w14:paraId="22F90336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</w:tcPr>
          <w:p w14:paraId="5F4D6A39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5HT1A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14:paraId="37F0E32D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5-Hydroxytryptamine Receptor 1A</w:t>
            </w:r>
          </w:p>
        </w:tc>
        <w:tc>
          <w:tcPr>
            <w:tcW w:w="702" w:type="dxa"/>
            <w:shd w:val="clear" w:color="auto" w:fill="auto"/>
            <w:noWrap/>
            <w:vAlign w:val="bottom"/>
          </w:tcPr>
          <w:p w14:paraId="2F48005A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</w:tcPr>
          <w:p w14:paraId="78424FB6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7E2Y,7E2Z</w:t>
            </w:r>
          </w:p>
        </w:tc>
      </w:tr>
      <w:tr w:rsidR="00547AD6" w:rsidRPr="00325536" w14:paraId="380A54F1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</w:tcPr>
          <w:p w14:paraId="45FCFF77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GPBAR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14:paraId="15E151B3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 protein-coupled bile acid receptor 1</w:t>
            </w:r>
          </w:p>
        </w:tc>
        <w:tc>
          <w:tcPr>
            <w:tcW w:w="702" w:type="dxa"/>
            <w:shd w:val="clear" w:color="auto" w:fill="auto"/>
            <w:noWrap/>
            <w:vAlign w:val="bottom"/>
          </w:tcPr>
          <w:p w14:paraId="0007EEDD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</w:tcPr>
          <w:p w14:paraId="4B63358E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7CFM,7CFN</w:t>
            </w:r>
          </w:p>
        </w:tc>
      </w:tr>
      <w:tr w:rsidR="00547AD6" w:rsidRPr="00325536" w14:paraId="2F0F9BCE" w14:textId="77777777" w:rsidTr="00804C88">
        <w:trPr>
          <w:trHeight w:val="506"/>
        </w:trPr>
        <w:tc>
          <w:tcPr>
            <w:tcW w:w="985" w:type="dxa"/>
            <w:shd w:val="clear" w:color="auto" w:fill="auto"/>
            <w:noWrap/>
            <w:vAlign w:val="bottom"/>
          </w:tcPr>
          <w:p w14:paraId="7F69662E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PE2R2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14:paraId="0982019A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Prostaglandin E2 Receptor EP2 Subtype</w:t>
            </w:r>
          </w:p>
        </w:tc>
        <w:tc>
          <w:tcPr>
            <w:tcW w:w="702" w:type="dxa"/>
            <w:shd w:val="clear" w:color="auto" w:fill="auto"/>
            <w:noWrap/>
            <w:vAlign w:val="bottom"/>
          </w:tcPr>
          <w:p w14:paraId="5B843368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698" w:type="dxa"/>
            <w:shd w:val="clear" w:color="auto" w:fill="auto"/>
            <w:noWrap/>
            <w:vAlign w:val="bottom"/>
          </w:tcPr>
          <w:p w14:paraId="79B4FB0A" w14:textId="77777777" w:rsidR="00547AD6" w:rsidRPr="00325536" w:rsidRDefault="00547AD6" w:rsidP="00804C8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2553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7CX2,7CX3,7CX4</w:t>
            </w:r>
          </w:p>
        </w:tc>
      </w:tr>
    </w:tbl>
    <w:p w14:paraId="32D0BF27" w14:textId="77777777" w:rsidR="001F3D5F" w:rsidRDefault="001F3D5F"/>
    <w:sectPr w:rsidR="001F3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D6"/>
    <w:rsid w:val="001F3D5F"/>
    <w:rsid w:val="00224AEC"/>
    <w:rsid w:val="002402C1"/>
    <w:rsid w:val="00240FF6"/>
    <w:rsid w:val="00352B71"/>
    <w:rsid w:val="003C6A21"/>
    <w:rsid w:val="00492BCF"/>
    <w:rsid w:val="00547AD6"/>
    <w:rsid w:val="005D0754"/>
    <w:rsid w:val="00700A20"/>
    <w:rsid w:val="00706961"/>
    <w:rsid w:val="008F05CA"/>
    <w:rsid w:val="008F2C44"/>
    <w:rsid w:val="00B9584A"/>
    <w:rsid w:val="00BB3604"/>
    <w:rsid w:val="00E70124"/>
    <w:rsid w:val="00E80319"/>
    <w:rsid w:val="00F2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51EB2"/>
  <w15:chartTrackingRefBased/>
  <w15:docId w15:val="{0ED027E9-C65A-5344-A87C-C5F140AF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AD6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 Karelina</dc:creator>
  <cp:keywords/>
  <dc:description/>
  <cp:lastModifiedBy>Masha Karelina</cp:lastModifiedBy>
  <cp:revision>1</cp:revision>
  <dcterms:created xsi:type="dcterms:W3CDTF">2023-12-09T00:50:00Z</dcterms:created>
  <dcterms:modified xsi:type="dcterms:W3CDTF">2023-12-09T00:50:00Z</dcterms:modified>
</cp:coreProperties>
</file>