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4E6BC02" w14:textId="544F272B" w:rsidR="00F102CC" w:rsidRDefault="00743026" w:rsidP="0074302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1. </w:t>
            </w:r>
            <w:r w:rsidRPr="00743026">
              <w:rPr>
                <w:rFonts w:ascii="Noto Sans" w:eastAsia="Noto Sans" w:hAnsi="Noto Sans" w:cs="Noto Sans"/>
                <w:color w:val="434343"/>
                <w:sz w:val="18"/>
                <w:szCs w:val="18"/>
              </w:rPr>
              <w:t>Generation of</w:t>
            </w:r>
            <w:r>
              <w:rPr>
                <w:rFonts w:ascii="Noto Sans" w:eastAsia="Noto Sans" w:hAnsi="Noto Sans" w:cs="Noto Sans"/>
                <w:color w:val="434343"/>
                <w:sz w:val="18"/>
                <w:szCs w:val="18"/>
              </w:rPr>
              <w:t xml:space="preserve"> the</w:t>
            </w:r>
            <w:r w:rsidR="00144A35">
              <w:rPr>
                <w:rFonts w:ascii="Noto Sans" w:eastAsia="Noto Sans" w:hAnsi="Noto Sans" w:cs="Noto Sans"/>
                <w:color w:val="434343"/>
                <w:sz w:val="18"/>
                <w:szCs w:val="18"/>
              </w:rPr>
              <w:t xml:space="preserve"> plasmid construct </w:t>
            </w:r>
            <w:r w:rsidRPr="00743026">
              <w:rPr>
                <w:rFonts w:ascii="Noto Sans" w:eastAsia="Noto Sans" w:hAnsi="Noto Sans" w:cs="Noto Sans"/>
                <w:i/>
                <w:iCs/>
                <w:color w:val="434343"/>
                <w:sz w:val="18"/>
                <w:szCs w:val="18"/>
              </w:rPr>
              <w:t>hsp70</w:t>
            </w:r>
            <w:proofErr w:type="gramStart"/>
            <w:r w:rsidRPr="00743026">
              <w:rPr>
                <w:rFonts w:ascii="Noto Sans" w:eastAsia="Noto Sans" w:hAnsi="Noto Sans" w:cs="Noto Sans"/>
                <w:i/>
                <w:iCs/>
                <w:color w:val="434343"/>
                <w:sz w:val="18"/>
                <w:szCs w:val="18"/>
              </w:rPr>
              <w:t>l:sema</w:t>
            </w:r>
            <w:proofErr w:type="gramEnd"/>
            <w:r w:rsidRPr="00743026">
              <w:rPr>
                <w:rFonts w:ascii="Noto Sans" w:eastAsia="Noto Sans" w:hAnsi="Noto Sans" w:cs="Noto Sans"/>
                <w:i/>
                <w:iCs/>
                <w:color w:val="434343"/>
                <w:sz w:val="18"/>
                <w:szCs w:val="18"/>
              </w:rPr>
              <w:t>7a</w:t>
            </w:r>
            <w:r w:rsidRPr="00743026">
              <w:rPr>
                <w:rFonts w:ascii="Noto Sans" w:eastAsia="Noto Sans" w:hAnsi="Noto Sans" w:cs="Noto Sans"/>
                <w:i/>
                <w:iCs/>
                <w:color w:val="434343"/>
                <w:sz w:val="18"/>
                <w:szCs w:val="18"/>
                <w:vertAlign w:val="superscript"/>
              </w:rPr>
              <w:t>sec</w:t>
            </w:r>
            <w:r w:rsidRPr="00743026">
              <w:rPr>
                <w:rFonts w:ascii="Noto Sans" w:eastAsia="Noto Sans" w:hAnsi="Noto Sans" w:cs="Noto Sans"/>
                <w:i/>
                <w:iCs/>
                <w:color w:val="434343"/>
                <w:sz w:val="18"/>
                <w:szCs w:val="18"/>
              </w:rPr>
              <w:t>-mKate2</w:t>
            </w:r>
            <w:r>
              <w:rPr>
                <w:rFonts w:ascii="Noto Sans" w:eastAsia="Noto Sans" w:hAnsi="Noto Sans" w:cs="Noto Sans"/>
                <w:color w:val="434343"/>
                <w:sz w:val="18"/>
                <w:szCs w:val="18"/>
              </w:rPr>
              <w:t xml:space="preserve">: The details are provided in </w:t>
            </w:r>
            <w:r w:rsidR="00CE4E19">
              <w:rPr>
                <w:rFonts w:ascii="Noto Sans" w:eastAsia="Noto Sans" w:hAnsi="Noto Sans" w:cs="Noto Sans"/>
                <w:color w:val="434343"/>
                <w:sz w:val="18"/>
                <w:szCs w:val="18"/>
              </w:rPr>
              <w:t>the Materials and Methods section</w:t>
            </w:r>
            <w:r>
              <w:rPr>
                <w:rFonts w:ascii="Noto Sans" w:eastAsia="Noto Sans" w:hAnsi="Noto Sans" w:cs="Noto Sans"/>
                <w:color w:val="434343"/>
                <w:sz w:val="18"/>
                <w:szCs w:val="18"/>
              </w:rPr>
              <w:t>. The construct is available upon request to the corresponding author.</w:t>
            </w:r>
          </w:p>
          <w:p w14:paraId="4EC3BCB7" w14:textId="0738339E" w:rsidR="00743026" w:rsidRPr="00144A35" w:rsidRDefault="00743026" w:rsidP="0074302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2. Generation of </w:t>
            </w:r>
            <w:r w:rsidR="00144A35">
              <w:rPr>
                <w:rFonts w:ascii="Noto Sans" w:eastAsia="Noto Sans" w:hAnsi="Noto Sans" w:cs="Noto Sans"/>
                <w:color w:val="434343"/>
                <w:sz w:val="18"/>
                <w:szCs w:val="18"/>
              </w:rPr>
              <w:t xml:space="preserve">the plasmid construct </w:t>
            </w:r>
            <w:r w:rsidR="00144A35" w:rsidRPr="00144A35">
              <w:rPr>
                <w:rFonts w:ascii="Noto Sans" w:eastAsia="Noto Sans" w:hAnsi="Noto Sans" w:cs="Noto Sans"/>
                <w:i/>
                <w:iCs/>
                <w:color w:val="434343"/>
                <w:sz w:val="18"/>
                <w:szCs w:val="18"/>
              </w:rPr>
              <w:t>hsp70</w:t>
            </w:r>
            <w:proofErr w:type="gramStart"/>
            <w:r w:rsidR="00144A35" w:rsidRPr="00144A35">
              <w:rPr>
                <w:rFonts w:ascii="Noto Sans" w:eastAsia="Noto Sans" w:hAnsi="Noto Sans" w:cs="Noto Sans"/>
                <w:i/>
                <w:iCs/>
                <w:color w:val="434343"/>
                <w:sz w:val="18"/>
                <w:szCs w:val="18"/>
              </w:rPr>
              <w:t>l:sema</w:t>
            </w:r>
            <w:proofErr w:type="gramEnd"/>
            <w:r w:rsidR="00144A35" w:rsidRPr="00144A35">
              <w:rPr>
                <w:rFonts w:ascii="Noto Sans" w:eastAsia="Noto Sans" w:hAnsi="Noto Sans" w:cs="Noto Sans"/>
                <w:i/>
                <w:iCs/>
                <w:color w:val="434343"/>
                <w:sz w:val="18"/>
                <w:szCs w:val="18"/>
              </w:rPr>
              <w:t>7a-GPI-2A-mCherry</w:t>
            </w:r>
            <w:r w:rsidR="00144A35">
              <w:rPr>
                <w:rFonts w:ascii="Noto Sans" w:eastAsia="Noto Sans" w:hAnsi="Noto Sans" w:cs="Noto Sans"/>
                <w:color w:val="434343"/>
                <w:sz w:val="18"/>
                <w:szCs w:val="18"/>
              </w:rPr>
              <w:t xml:space="preserve">: The details are provided in </w:t>
            </w:r>
            <w:r w:rsidR="00CE4E19">
              <w:rPr>
                <w:rFonts w:ascii="Noto Sans" w:eastAsia="Noto Sans" w:hAnsi="Noto Sans" w:cs="Noto Sans"/>
                <w:color w:val="434343"/>
                <w:sz w:val="18"/>
                <w:szCs w:val="18"/>
              </w:rPr>
              <w:t>the M</w:t>
            </w:r>
            <w:r w:rsidR="00144A35">
              <w:rPr>
                <w:rFonts w:ascii="Noto Sans" w:eastAsia="Noto Sans" w:hAnsi="Noto Sans" w:cs="Noto Sans"/>
                <w:color w:val="434343"/>
                <w:sz w:val="18"/>
                <w:szCs w:val="18"/>
              </w:rPr>
              <w:t xml:space="preserve">aterials and </w:t>
            </w:r>
            <w:r w:rsidR="00CE4E19">
              <w:rPr>
                <w:rFonts w:ascii="Noto Sans" w:eastAsia="Noto Sans" w:hAnsi="Noto Sans" w:cs="Noto Sans"/>
                <w:color w:val="434343"/>
                <w:sz w:val="18"/>
                <w:szCs w:val="18"/>
              </w:rPr>
              <w:t>M</w:t>
            </w:r>
            <w:r w:rsidR="00144A35">
              <w:rPr>
                <w:rFonts w:ascii="Noto Sans" w:eastAsia="Noto Sans" w:hAnsi="Noto Sans" w:cs="Noto Sans"/>
                <w:color w:val="434343"/>
                <w:sz w:val="18"/>
                <w:szCs w:val="18"/>
              </w:rPr>
              <w:t>ethods section. The construct is available upon request to the corresponding author.</w:t>
            </w:r>
            <w:r w:rsidR="00AB11E1">
              <w:rPr>
                <w:rFonts w:ascii="Noto Sans" w:eastAsia="Noto Sans" w:hAnsi="Noto Sans" w:cs="Noto San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F617F37" w14:textId="5705C337" w:rsidR="00F102CC" w:rsidRDefault="00144A35">
            <w:pPr>
              <w:rPr>
                <w:rFonts w:ascii="Noto Sans" w:eastAsia="Noto Sans" w:hAnsi="Noto Sans" w:cs="Noto Sans"/>
                <w:bCs/>
                <w:color w:val="434343"/>
                <w:sz w:val="18"/>
                <w:szCs w:val="18"/>
              </w:rPr>
            </w:pPr>
            <w:r>
              <w:rPr>
                <w:rFonts w:ascii="Noto Sans" w:eastAsia="Noto Sans" w:hAnsi="Noto Sans" w:cs="Noto Sans"/>
                <w:bCs/>
                <w:color w:val="434343"/>
                <w:sz w:val="18"/>
                <w:szCs w:val="18"/>
              </w:rPr>
              <w:t>1. G</w:t>
            </w:r>
            <w:r w:rsidRPr="00144A35">
              <w:rPr>
                <w:rFonts w:ascii="Noto Sans" w:eastAsia="Noto Sans" w:hAnsi="Noto Sans" w:cs="Noto Sans"/>
                <w:bCs/>
                <w:color w:val="434343"/>
                <w:sz w:val="18"/>
                <w:szCs w:val="18"/>
              </w:rPr>
              <w:t>oat anti-Sema7A</w:t>
            </w:r>
            <w:r w:rsidR="006D40CE">
              <w:rPr>
                <w:rFonts w:ascii="Noto Sans" w:eastAsia="Noto Sans" w:hAnsi="Noto Sans" w:cs="Noto Sans"/>
                <w:bCs/>
                <w:color w:val="434343"/>
                <w:sz w:val="18"/>
                <w:szCs w:val="18"/>
              </w:rPr>
              <w:t xml:space="preserve"> </w:t>
            </w:r>
            <w:r w:rsidR="006D40CE" w:rsidRPr="006D40CE">
              <w:rPr>
                <w:rFonts w:ascii="Noto Sans" w:eastAsia="Noto Sans" w:hAnsi="Noto Sans" w:cs="Noto Sans"/>
                <w:bCs/>
                <w:color w:val="434343"/>
                <w:sz w:val="18"/>
                <w:szCs w:val="18"/>
              </w:rPr>
              <w:t>antibody</w:t>
            </w:r>
            <w:r>
              <w:rPr>
                <w:rFonts w:ascii="Noto Sans" w:eastAsia="Noto Sans" w:hAnsi="Noto Sans" w:cs="Noto Sans"/>
                <w:bCs/>
                <w:color w:val="434343"/>
                <w:sz w:val="18"/>
                <w:szCs w:val="18"/>
              </w:rPr>
              <w:t xml:space="preserve">, </w:t>
            </w:r>
            <w:r w:rsidRPr="00144A35">
              <w:rPr>
                <w:rFonts w:ascii="Noto Sans" w:eastAsia="Noto Sans" w:hAnsi="Noto Sans" w:cs="Noto Sans"/>
                <w:bCs/>
                <w:color w:val="434343"/>
                <w:sz w:val="18"/>
                <w:szCs w:val="18"/>
              </w:rPr>
              <w:t>RRID:</w:t>
            </w:r>
            <w:r>
              <w:rPr>
                <w:rFonts w:ascii="Noto Sans" w:eastAsia="Noto Sans" w:hAnsi="Noto Sans" w:cs="Noto Sans"/>
                <w:bCs/>
                <w:color w:val="434343"/>
                <w:sz w:val="18"/>
                <w:szCs w:val="18"/>
              </w:rPr>
              <w:t xml:space="preserve"> </w:t>
            </w:r>
            <w:r w:rsidRPr="00144A35">
              <w:rPr>
                <w:rFonts w:ascii="Noto Sans" w:eastAsia="Noto Sans" w:hAnsi="Noto Sans" w:cs="Noto Sans"/>
                <w:bCs/>
                <w:color w:val="434343"/>
                <w:sz w:val="18"/>
                <w:szCs w:val="18"/>
              </w:rPr>
              <w:t>AB_2186134</w:t>
            </w:r>
          </w:p>
          <w:p w14:paraId="3FC8F1A4" w14:textId="1505E89E" w:rsidR="00144A35" w:rsidRDefault="00144A35">
            <w:pPr>
              <w:rPr>
                <w:rFonts w:ascii="Noto Sans" w:eastAsia="Noto Sans" w:hAnsi="Noto Sans" w:cs="Noto Sans"/>
                <w:bCs/>
                <w:color w:val="434343"/>
                <w:sz w:val="18"/>
                <w:szCs w:val="18"/>
              </w:rPr>
            </w:pPr>
            <w:r>
              <w:rPr>
                <w:rFonts w:ascii="Noto Sans" w:eastAsia="Noto Sans" w:hAnsi="Noto Sans" w:cs="Noto Sans"/>
                <w:bCs/>
                <w:color w:val="434343"/>
                <w:sz w:val="18"/>
                <w:szCs w:val="18"/>
              </w:rPr>
              <w:t>2. R</w:t>
            </w:r>
            <w:r w:rsidRPr="00144A35">
              <w:rPr>
                <w:rFonts w:ascii="Noto Sans" w:eastAsia="Noto Sans" w:hAnsi="Noto Sans" w:cs="Noto Sans"/>
                <w:bCs/>
                <w:color w:val="434343"/>
                <w:sz w:val="18"/>
                <w:szCs w:val="18"/>
              </w:rPr>
              <w:t>abbit anti-myosin VI</w:t>
            </w:r>
            <w:r w:rsidR="006D40CE">
              <w:rPr>
                <w:rFonts w:ascii="Noto Sans" w:eastAsia="Noto Sans" w:hAnsi="Noto Sans" w:cs="Noto Sans"/>
                <w:bCs/>
                <w:color w:val="434343"/>
                <w:sz w:val="18"/>
                <w:szCs w:val="18"/>
              </w:rPr>
              <w:t xml:space="preserve"> </w:t>
            </w:r>
            <w:r w:rsidR="006D40CE" w:rsidRPr="006D40CE">
              <w:rPr>
                <w:rFonts w:ascii="Noto Sans" w:eastAsia="Noto Sans" w:hAnsi="Noto Sans" w:cs="Noto Sans"/>
                <w:bCs/>
                <w:color w:val="434343"/>
                <w:sz w:val="18"/>
                <w:szCs w:val="18"/>
              </w:rPr>
              <w:t>antibody</w:t>
            </w:r>
            <w:r>
              <w:rPr>
                <w:rFonts w:ascii="Noto Sans" w:eastAsia="Noto Sans" w:hAnsi="Noto Sans" w:cs="Noto Sans"/>
                <w:bCs/>
                <w:color w:val="434343"/>
                <w:sz w:val="18"/>
                <w:szCs w:val="18"/>
              </w:rPr>
              <w:t xml:space="preserve">, RRID: </w:t>
            </w:r>
            <w:r w:rsidRPr="00144A35">
              <w:rPr>
                <w:rFonts w:ascii="Noto Sans" w:eastAsia="Noto Sans" w:hAnsi="Noto Sans" w:cs="Noto Sans"/>
                <w:bCs/>
                <w:color w:val="434343"/>
                <w:sz w:val="18"/>
                <w:szCs w:val="18"/>
              </w:rPr>
              <w:t>AB_10013626</w:t>
            </w:r>
          </w:p>
          <w:p w14:paraId="12C8FBBD" w14:textId="065E5641" w:rsidR="00144A35" w:rsidRDefault="00144A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3. </w:t>
            </w:r>
            <w:r w:rsidR="00A966A1">
              <w:rPr>
                <w:rFonts w:ascii="Noto Sans" w:eastAsia="Noto Sans" w:hAnsi="Noto Sans" w:cs="Noto Sans"/>
                <w:bCs/>
                <w:color w:val="434343"/>
                <w:sz w:val="18"/>
                <w:szCs w:val="18"/>
              </w:rPr>
              <w:t>M</w:t>
            </w:r>
            <w:r w:rsidR="00A966A1" w:rsidRPr="00A966A1">
              <w:rPr>
                <w:rFonts w:ascii="Noto Sans" w:eastAsia="Noto Sans" w:hAnsi="Noto Sans" w:cs="Noto Sans"/>
                <w:bCs/>
                <w:color w:val="434343"/>
                <w:sz w:val="18"/>
                <w:szCs w:val="18"/>
              </w:rPr>
              <w:t>urine anti-GM130</w:t>
            </w:r>
            <w:r w:rsidR="006D40CE">
              <w:rPr>
                <w:rFonts w:ascii="Noto Sans" w:eastAsia="Noto Sans" w:hAnsi="Noto Sans" w:cs="Noto Sans"/>
                <w:bCs/>
                <w:color w:val="434343"/>
                <w:sz w:val="18"/>
                <w:szCs w:val="18"/>
              </w:rPr>
              <w:t xml:space="preserve"> </w:t>
            </w:r>
            <w:r w:rsidR="006D40CE" w:rsidRPr="006D40CE">
              <w:rPr>
                <w:rFonts w:ascii="Noto Sans" w:eastAsia="Noto Sans" w:hAnsi="Noto Sans" w:cs="Noto Sans"/>
                <w:bCs/>
                <w:color w:val="434343"/>
                <w:sz w:val="18"/>
                <w:szCs w:val="18"/>
              </w:rPr>
              <w:t>antibody</w:t>
            </w:r>
            <w:r w:rsidR="00A966A1">
              <w:rPr>
                <w:rFonts w:ascii="Noto Sans" w:eastAsia="Noto Sans" w:hAnsi="Noto Sans" w:cs="Noto Sans"/>
                <w:bCs/>
                <w:color w:val="434343"/>
                <w:sz w:val="18"/>
                <w:szCs w:val="18"/>
              </w:rPr>
              <w:t xml:space="preserve">, RRID: </w:t>
            </w:r>
            <w:r w:rsidR="00A966A1" w:rsidRPr="00A966A1">
              <w:rPr>
                <w:rFonts w:ascii="Noto Sans" w:eastAsia="Noto Sans" w:hAnsi="Noto Sans" w:cs="Noto Sans"/>
                <w:bCs/>
                <w:color w:val="434343"/>
                <w:sz w:val="18"/>
                <w:szCs w:val="18"/>
              </w:rPr>
              <w:t>AB_398142</w:t>
            </w:r>
          </w:p>
          <w:p w14:paraId="3119E9C5" w14:textId="2921133A" w:rsidR="00A966A1" w:rsidRDefault="00A966A1">
            <w:pPr>
              <w:rPr>
                <w:rFonts w:ascii="Noto Sans" w:eastAsia="Noto Sans" w:hAnsi="Noto Sans" w:cs="Noto Sans"/>
                <w:bCs/>
                <w:color w:val="434343"/>
                <w:sz w:val="18"/>
                <w:szCs w:val="18"/>
              </w:rPr>
            </w:pPr>
            <w:r>
              <w:rPr>
                <w:rFonts w:ascii="Noto Sans" w:eastAsia="Noto Sans" w:hAnsi="Noto Sans" w:cs="Noto Sans"/>
                <w:bCs/>
                <w:color w:val="434343"/>
                <w:sz w:val="18"/>
                <w:szCs w:val="18"/>
              </w:rPr>
              <w:t>4. M</w:t>
            </w:r>
            <w:r w:rsidRPr="00A966A1">
              <w:rPr>
                <w:rFonts w:ascii="Noto Sans" w:eastAsia="Noto Sans" w:hAnsi="Noto Sans" w:cs="Noto Sans"/>
                <w:bCs/>
                <w:color w:val="434343"/>
                <w:sz w:val="18"/>
                <w:szCs w:val="18"/>
              </w:rPr>
              <w:t>urine anti-CTBP</w:t>
            </w:r>
            <w:r w:rsidR="006D40CE">
              <w:rPr>
                <w:rFonts w:ascii="Noto Sans" w:eastAsia="Noto Sans" w:hAnsi="Noto Sans" w:cs="Noto Sans"/>
                <w:bCs/>
                <w:color w:val="434343"/>
                <w:sz w:val="18"/>
                <w:szCs w:val="18"/>
              </w:rPr>
              <w:t xml:space="preserve"> </w:t>
            </w:r>
            <w:r w:rsidR="006D40CE" w:rsidRPr="006D40CE">
              <w:rPr>
                <w:rFonts w:ascii="Noto Sans" w:eastAsia="Noto Sans" w:hAnsi="Noto Sans" w:cs="Noto Sans"/>
                <w:bCs/>
                <w:color w:val="434343"/>
                <w:sz w:val="18"/>
                <w:szCs w:val="18"/>
              </w:rPr>
              <w:t>antibody</w:t>
            </w:r>
            <w:r>
              <w:rPr>
                <w:rFonts w:ascii="Noto Sans" w:eastAsia="Noto Sans" w:hAnsi="Noto Sans" w:cs="Noto Sans"/>
                <w:bCs/>
                <w:color w:val="434343"/>
                <w:sz w:val="18"/>
                <w:szCs w:val="18"/>
              </w:rPr>
              <w:t xml:space="preserve">, RRID: </w:t>
            </w:r>
            <w:r w:rsidRPr="00A966A1">
              <w:rPr>
                <w:rFonts w:ascii="Noto Sans" w:eastAsia="Noto Sans" w:hAnsi="Noto Sans" w:cs="Noto Sans"/>
                <w:bCs/>
                <w:color w:val="434343"/>
                <w:sz w:val="18"/>
                <w:szCs w:val="18"/>
              </w:rPr>
              <w:t>AB_629339</w:t>
            </w:r>
          </w:p>
          <w:p w14:paraId="704F6D5E" w14:textId="438DDCF1" w:rsidR="00A966A1" w:rsidRDefault="00A966A1">
            <w:pPr>
              <w:rPr>
                <w:rFonts w:ascii="Noto Sans" w:eastAsia="Noto Sans" w:hAnsi="Noto Sans" w:cs="Noto Sans"/>
                <w:bCs/>
                <w:color w:val="434343"/>
                <w:sz w:val="18"/>
                <w:szCs w:val="18"/>
              </w:rPr>
            </w:pPr>
            <w:r>
              <w:rPr>
                <w:rFonts w:ascii="Noto Sans" w:eastAsia="Noto Sans" w:hAnsi="Noto Sans" w:cs="Noto Sans"/>
                <w:bCs/>
                <w:color w:val="434343"/>
                <w:sz w:val="18"/>
                <w:szCs w:val="18"/>
              </w:rPr>
              <w:t>5. R</w:t>
            </w:r>
            <w:r w:rsidRPr="00A966A1">
              <w:rPr>
                <w:rFonts w:ascii="Noto Sans" w:eastAsia="Noto Sans" w:hAnsi="Noto Sans" w:cs="Noto Sans"/>
                <w:bCs/>
                <w:color w:val="434343"/>
                <w:sz w:val="18"/>
                <w:szCs w:val="18"/>
              </w:rPr>
              <w:t>abbit anti-</w:t>
            </w:r>
            <w:proofErr w:type="spellStart"/>
            <w:r w:rsidRPr="00A966A1">
              <w:rPr>
                <w:rFonts w:ascii="Noto Sans" w:eastAsia="Noto Sans" w:hAnsi="Noto Sans" w:cs="Noto Sans"/>
                <w:bCs/>
                <w:color w:val="434343"/>
                <w:sz w:val="18"/>
                <w:szCs w:val="18"/>
              </w:rPr>
              <w:t>mCherry</w:t>
            </w:r>
            <w:proofErr w:type="spellEnd"/>
            <w:r w:rsidR="006D40CE">
              <w:rPr>
                <w:rFonts w:ascii="Noto Sans" w:eastAsia="Noto Sans" w:hAnsi="Noto Sans" w:cs="Noto Sans"/>
                <w:bCs/>
                <w:color w:val="434343"/>
                <w:sz w:val="18"/>
                <w:szCs w:val="18"/>
              </w:rPr>
              <w:t xml:space="preserve"> </w:t>
            </w:r>
            <w:r w:rsidR="006D40CE" w:rsidRPr="006D40CE">
              <w:rPr>
                <w:rFonts w:ascii="Noto Sans" w:eastAsia="Noto Sans" w:hAnsi="Noto Sans" w:cs="Noto Sans"/>
                <w:bCs/>
                <w:color w:val="434343"/>
                <w:sz w:val="18"/>
                <w:szCs w:val="18"/>
              </w:rPr>
              <w:t>antibody</w:t>
            </w:r>
            <w:r>
              <w:rPr>
                <w:rFonts w:ascii="Noto Sans" w:eastAsia="Noto Sans" w:hAnsi="Noto Sans" w:cs="Noto Sans"/>
                <w:bCs/>
                <w:color w:val="434343"/>
                <w:sz w:val="18"/>
                <w:szCs w:val="18"/>
              </w:rPr>
              <w:t xml:space="preserve">, RRID: </w:t>
            </w:r>
          </w:p>
          <w:p w14:paraId="3C4BBF81" w14:textId="77777777" w:rsidR="00A966A1" w:rsidRDefault="00A966A1">
            <w:pPr>
              <w:rPr>
                <w:rFonts w:ascii="Noto Sans" w:eastAsia="Noto Sans" w:hAnsi="Noto Sans" w:cs="Noto Sans"/>
                <w:bCs/>
                <w:color w:val="434343"/>
                <w:sz w:val="18"/>
                <w:szCs w:val="18"/>
              </w:rPr>
            </w:pPr>
            <w:r w:rsidRPr="00A966A1">
              <w:rPr>
                <w:rFonts w:ascii="Noto Sans" w:eastAsia="Noto Sans" w:hAnsi="Noto Sans" w:cs="Noto Sans"/>
                <w:bCs/>
                <w:color w:val="434343"/>
                <w:sz w:val="18"/>
                <w:szCs w:val="18"/>
              </w:rPr>
              <w:t>AB_2721247</w:t>
            </w:r>
          </w:p>
          <w:p w14:paraId="31209F92" w14:textId="0D1C63DD" w:rsidR="006D40CE" w:rsidRPr="003D5AF6" w:rsidRDefault="006D40C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6. </w:t>
            </w:r>
            <w:r w:rsidRPr="006D40CE">
              <w:rPr>
                <w:rFonts w:ascii="Noto Sans" w:eastAsia="Noto Sans" w:hAnsi="Noto Sans" w:cs="Noto Sans"/>
                <w:bCs/>
                <w:color w:val="434343"/>
                <w:sz w:val="18"/>
                <w:szCs w:val="18"/>
              </w:rPr>
              <w:t>Murine anti-pan-MAGUK antibody</w:t>
            </w:r>
            <w:r>
              <w:rPr>
                <w:rFonts w:ascii="Noto Sans" w:eastAsia="Noto Sans" w:hAnsi="Noto Sans" w:cs="Noto Sans"/>
                <w:bCs/>
                <w:color w:val="434343"/>
                <w:sz w:val="18"/>
                <w:szCs w:val="18"/>
              </w:rPr>
              <w:t xml:space="preserve">, RRID: </w:t>
            </w:r>
            <w:r w:rsidRPr="006D40CE">
              <w:rPr>
                <w:rFonts w:ascii="Noto Sans" w:eastAsia="Noto Sans" w:hAnsi="Noto Sans" w:cs="Noto Sans"/>
                <w:bCs/>
                <w:color w:val="434343"/>
                <w:sz w:val="18"/>
                <w:szCs w:val="18"/>
              </w:rPr>
              <w:t>AB_2877192</w:t>
            </w:r>
            <w:r w:rsidR="00F61D29">
              <w:rPr>
                <w:rFonts w:ascii="Noto Sans" w:eastAsia="Noto Sans" w:hAnsi="Noto Sans" w:cs="Noto Sans"/>
                <w:bCs/>
                <w:color w:val="434343"/>
                <w:sz w:val="18"/>
                <w:szCs w:val="18"/>
              </w:rPr>
              <w:t xml:space="preserve"> and </w:t>
            </w:r>
            <w:r w:rsidR="00F61D29" w:rsidRPr="00F61D29">
              <w:rPr>
                <w:rFonts w:ascii="Noto Sans" w:eastAsia="Noto Sans" w:hAnsi="Noto Sans" w:cs="Noto Sans"/>
                <w:bCs/>
                <w:color w:val="434343"/>
                <w:sz w:val="18"/>
                <w:szCs w:val="18"/>
              </w:rPr>
              <w:t>AB_10807829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CE4E19">
        <w:trPr>
          <w:trHeight w:val="610"/>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3ADC661" w14:textId="69D22A12" w:rsidR="00F102CC" w:rsidRDefault="00CE4E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designed for </w:t>
            </w:r>
            <w:r w:rsidRPr="00CE4E19">
              <w:rPr>
                <w:rFonts w:ascii="Noto Sans" w:eastAsia="Noto Sans" w:hAnsi="Noto Sans" w:cs="Noto Sans"/>
                <w:bCs/>
                <w:color w:val="434343"/>
                <w:sz w:val="18"/>
                <w:szCs w:val="18"/>
              </w:rPr>
              <w:t xml:space="preserve">Reverse transcription-polymerase chain reactions </w:t>
            </w:r>
            <w:r>
              <w:rPr>
                <w:rFonts w:ascii="Noto Sans" w:eastAsia="Noto Sans" w:hAnsi="Noto Sans" w:cs="Noto Sans"/>
                <w:bCs/>
                <w:color w:val="434343"/>
                <w:sz w:val="18"/>
                <w:szCs w:val="18"/>
              </w:rPr>
              <w:t xml:space="preserve">experiment is detailed in the Materials and Methods section, </w:t>
            </w:r>
            <w:r w:rsidR="00AB11E1">
              <w:rPr>
                <w:rFonts w:ascii="Noto Sans" w:eastAsia="Noto Sans" w:hAnsi="Noto Sans" w:cs="Noto Sans"/>
                <w:bCs/>
                <w:color w:val="434343"/>
                <w:sz w:val="18"/>
                <w:szCs w:val="18"/>
              </w:rPr>
              <w:t xml:space="preserve">specifically </w:t>
            </w:r>
            <w:r>
              <w:rPr>
                <w:rFonts w:ascii="Noto Sans" w:eastAsia="Noto Sans" w:hAnsi="Noto Sans" w:cs="Noto Sans"/>
                <w:bCs/>
                <w:color w:val="434343"/>
                <w:sz w:val="18"/>
                <w:szCs w:val="18"/>
              </w:rPr>
              <w:t xml:space="preserve">under the subsection: </w:t>
            </w:r>
            <w:r w:rsidRPr="00CE4E19">
              <w:rPr>
                <w:rFonts w:ascii="Noto Sans" w:eastAsia="Noto Sans" w:hAnsi="Noto Sans" w:cs="Noto Sans"/>
                <w:bCs/>
                <w:color w:val="434343"/>
                <w:sz w:val="18"/>
                <w:szCs w:val="18"/>
              </w:rPr>
              <w:t>Reverse transcription-polymerase chain reactions (RT-PCR)</w:t>
            </w:r>
            <w:r>
              <w:rPr>
                <w:rFonts w:ascii="Noto Sans" w:eastAsia="Noto Sans" w:hAnsi="Noto Sans" w:cs="Noto Sans"/>
                <w:bCs/>
                <w:color w:val="434343"/>
                <w:sz w:val="18"/>
                <w:szCs w:val="18"/>
              </w:rPr>
              <w:t>.</w:t>
            </w:r>
          </w:p>
          <w:p w14:paraId="0AA71CB8" w14:textId="77777777" w:rsidR="00CE4E19" w:rsidRDefault="00CE4E19">
            <w:pPr>
              <w:rPr>
                <w:rFonts w:ascii="Noto Sans" w:eastAsia="Noto Sans" w:hAnsi="Noto Sans" w:cs="Noto Sans"/>
                <w:bCs/>
                <w:color w:val="434343"/>
                <w:sz w:val="18"/>
                <w:szCs w:val="18"/>
              </w:rPr>
            </w:pPr>
          </w:p>
          <w:p w14:paraId="220B6931" w14:textId="12721DD2" w:rsidR="00CE4E19" w:rsidRPr="003D5AF6" w:rsidRDefault="00AB11E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designed to genotype sema7a gene mutation is detailed in the Materials and Methods section, specifically under the subsection: </w:t>
            </w:r>
            <w:r w:rsidRPr="00AB11E1">
              <w:rPr>
                <w:rFonts w:ascii="Noto Sans" w:eastAsia="Noto Sans" w:hAnsi="Noto Sans" w:cs="Noto Sans"/>
                <w:bCs/>
                <w:color w:val="434343"/>
                <w:sz w:val="18"/>
                <w:szCs w:val="18"/>
              </w:rPr>
              <w:t>Genotyping of mutant fish</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7CDE1D" w:rsidR="00F102CC" w:rsidRPr="003D5AF6" w:rsidRDefault="008215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B470ED" w:rsidR="00F102CC" w:rsidRPr="003D5AF6" w:rsidRDefault="008215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B56B730" w14:textId="11EA1EEE" w:rsidR="00B6728E" w:rsidRDefault="0082154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Model organism: Zebrafish. We have used AB wild type animals and generated transgenic animals </w:t>
            </w:r>
            <w:r w:rsidR="00B6728E">
              <w:rPr>
                <w:rFonts w:ascii="Noto Sans" w:eastAsia="Noto Sans" w:hAnsi="Noto Sans" w:cs="Noto Sans"/>
                <w:bCs/>
                <w:color w:val="434343"/>
                <w:sz w:val="18"/>
                <w:szCs w:val="18"/>
              </w:rPr>
              <w:t>utilizing</w:t>
            </w:r>
            <w:r>
              <w:rPr>
                <w:rFonts w:ascii="Noto Sans" w:eastAsia="Noto Sans" w:hAnsi="Noto Sans" w:cs="Noto Sans"/>
                <w:bCs/>
                <w:color w:val="434343"/>
                <w:sz w:val="18"/>
                <w:szCs w:val="18"/>
              </w:rPr>
              <w:t xml:space="preserve"> </w:t>
            </w:r>
            <w:r w:rsidR="00B6728E">
              <w:rPr>
                <w:rFonts w:ascii="Noto Sans" w:eastAsia="Noto Sans" w:hAnsi="Noto Sans" w:cs="Noto Sans"/>
                <w:bCs/>
                <w:color w:val="434343"/>
                <w:sz w:val="18"/>
                <w:szCs w:val="18"/>
              </w:rPr>
              <w:t xml:space="preserve">those wild-type animals. </w:t>
            </w:r>
          </w:p>
          <w:p w14:paraId="70F5F023" w14:textId="091829A4" w:rsidR="00B6728E" w:rsidRDefault="00B6728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utilized both male and female sexes in </w:t>
            </w:r>
            <w:r w:rsidR="009F0408">
              <w:rPr>
                <w:rFonts w:ascii="Noto Sans" w:eastAsia="Noto Sans" w:hAnsi="Noto Sans" w:cs="Noto Sans"/>
                <w:bCs/>
                <w:color w:val="434343"/>
                <w:sz w:val="18"/>
                <w:szCs w:val="18"/>
              </w:rPr>
              <w:t xml:space="preserve">similar </w:t>
            </w:r>
            <w:r>
              <w:rPr>
                <w:rFonts w:ascii="Noto Sans" w:eastAsia="Noto Sans" w:hAnsi="Noto Sans" w:cs="Noto Sans"/>
                <w:bCs/>
                <w:color w:val="434343"/>
                <w:sz w:val="18"/>
                <w:szCs w:val="18"/>
              </w:rPr>
              <w:t>proportions.</w:t>
            </w:r>
          </w:p>
          <w:p w14:paraId="3BC36F9F" w14:textId="77777777" w:rsidR="00F102CC" w:rsidRDefault="00B6728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utilized adult, four to eight months old male and female zebrafish to </w:t>
            </w:r>
            <w:proofErr w:type="spellStart"/>
            <w:r>
              <w:rPr>
                <w:rFonts w:ascii="Noto Sans" w:eastAsia="Noto Sans" w:hAnsi="Noto Sans" w:cs="Noto Sans"/>
                <w:bCs/>
                <w:color w:val="434343"/>
                <w:sz w:val="18"/>
                <w:szCs w:val="18"/>
              </w:rPr>
              <w:t>incross</w:t>
            </w:r>
            <w:proofErr w:type="spellEnd"/>
            <w:r>
              <w:rPr>
                <w:rFonts w:ascii="Noto Sans" w:eastAsia="Noto Sans" w:hAnsi="Noto Sans" w:cs="Noto Sans"/>
                <w:bCs/>
                <w:color w:val="434343"/>
                <w:sz w:val="18"/>
                <w:szCs w:val="18"/>
              </w:rPr>
              <w:t xml:space="preserve"> and collect embryos. We have utilized larvae of 1.5 </w:t>
            </w:r>
            <w:proofErr w:type="spellStart"/>
            <w:r>
              <w:rPr>
                <w:rFonts w:ascii="Noto Sans" w:eastAsia="Noto Sans" w:hAnsi="Noto Sans" w:cs="Noto Sans"/>
                <w:bCs/>
                <w:color w:val="434343"/>
                <w:sz w:val="18"/>
                <w:szCs w:val="18"/>
              </w:rPr>
              <w:t>dpf</w:t>
            </w:r>
            <w:proofErr w:type="spellEnd"/>
            <w:r>
              <w:rPr>
                <w:rFonts w:ascii="Noto Sans" w:eastAsia="Noto Sans" w:hAnsi="Noto Sans" w:cs="Noto Sans"/>
                <w:bCs/>
                <w:color w:val="434343"/>
                <w:sz w:val="18"/>
                <w:szCs w:val="18"/>
              </w:rPr>
              <w:t xml:space="preserve"> to 4 </w:t>
            </w:r>
            <w:proofErr w:type="spellStart"/>
            <w:r>
              <w:rPr>
                <w:rFonts w:ascii="Noto Sans" w:eastAsia="Noto Sans" w:hAnsi="Noto Sans" w:cs="Noto Sans"/>
                <w:bCs/>
                <w:color w:val="434343"/>
                <w:sz w:val="18"/>
                <w:szCs w:val="18"/>
              </w:rPr>
              <w:t>dpf</w:t>
            </w:r>
            <w:proofErr w:type="spellEnd"/>
            <w:r>
              <w:rPr>
                <w:rFonts w:ascii="Noto Sans" w:eastAsia="Noto Sans" w:hAnsi="Noto Sans" w:cs="Noto Sans"/>
                <w:bCs/>
                <w:color w:val="434343"/>
                <w:sz w:val="18"/>
                <w:szCs w:val="18"/>
              </w:rPr>
              <w:t xml:space="preserve"> for our experiments.</w:t>
            </w:r>
          </w:p>
          <w:p w14:paraId="228A64E8" w14:textId="38FBB610" w:rsidR="007D5501" w:rsidRPr="003D5AF6" w:rsidRDefault="007D550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modifications are detailed in the Materials and </w:t>
            </w:r>
            <w:r>
              <w:rPr>
                <w:rFonts w:ascii="Noto Sans" w:eastAsia="Noto Sans" w:hAnsi="Noto Sans" w:cs="Noto Sans"/>
                <w:bCs/>
                <w:color w:val="434343"/>
                <w:sz w:val="18"/>
                <w:szCs w:val="18"/>
              </w:rPr>
              <w:lastRenderedPageBreak/>
              <w:t>Methods section</w:t>
            </w:r>
            <w:r w:rsidR="009F0408">
              <w:rPr>
                <w:rFonts w:ascii="Noto Sans" w:eastAsia="Noto Sans" w:hAnsi="Noto Sans" w:cs="Noto Sans"/>
                <w:bCs/>
                <w:color w:val="434343"/>
                <w:sz w:val="18"/>
                <w:szCs w:val="18"/>
              </w:rPr>
              <w:t>, specifically in subsections: ‘</w:t>
            </w:r>
            <w:r w:rsidR="009F0408" w:rsidRPr="009F0408">
              <w:rPr>
                <w:rFonts w:ascii="Noto Sans" w:eastAsia="Noto Sans" w:hAnsi="Noto Sans" w:cs="Noto Sans"/>
                <w:bCs/>
                <w:color w:val="434343"/>
                <w:sz w:val="18"/>
                <w:szCs w:val="18"/>
              </w:rPr>
              <w:t>Transient transgenesis with the hsp70</w:t>
            </w:r>
            <w:proofErr w:type="gramStart"/>
            <w:r w:rsidR="009F0408" w:rsidRPr="009F0408">
              <w:rPr>
                <w:rFonts w:ascii="Noto Sans" w:eastAsia="Noto Sans" w:hAnsi="Noto Sans" w:cs="Noto Sans"/>
                <w:bCs/>
                <w:color w:val="434343"/>
                <w:sz w:val="18"/>
                <w:szCs w:val="18"/>
              </w:rPr>
              <w:t>l:sema</w:t>
            </w:r>
            <w:proofErr w:type="gramEnd"/>
            <w:r w:rsidR="009F0408" w:rsidRPr="009F0408">
              <w:rPr>
                <w:rFonts w:ascii="Noto Sans" w:eastAsia="Noto Sans" w:hAnsi="Noto Sans" w:cs="Noto Sans"/>
                <w:bCs/>
                <w:color w:val="434343"/>
                <w:sz w:val="18"/>
                <w:szCs w:val="18"/>
              </w:rPr>
              <w:t>7asec-mKate2 construct</w:t>
            </w:r>
            <w:r w:rsidR="009F0408">
              <w:rPr>
                <w:rFonts w:ascii="Noto Sans" w:eastAsia="Noto Sans" w:hAnsi="Noto Sans" w:cs="Noto Sans"/>
                <w:bCs/>
                <w:color w:val="434343"/>
                <w:sz w:val="18"/>
                <w:szCs w:val="18"/>
              </w:rPr>
              <w:t>, and ‘</w:t>
            </w:r>
            <w:r w:rsidR="009F0408" w:rsidRPr="009F0408">
              <w:rPr>
                <w:rFonts w:ascii="Noto Sans" w:eastAsia="Noto Sans" w:hAnsi="Noto Sans" w:cs="Noto Sans"/>
                <w:bCs/>
                <w:color w:val="434343"/>
                <w:sz w:val="18"/>
                <w:szCs w:val="18"/>
              </w:rPr>
              <w:t>Transient transgenesis with the hsp70l:sema7a-GPI-2A-mCherry construct</w:t>
            </w:r>
            <w:r w:rsidR="009F0408">
              <w:rPr>
                <w:rFonts w:ascii="Noto Sans" w:eastAsia="Noto Sans" w:hAnsi="Noto Sans" w:cs="Noto Sans"/>
                <w:bCs/>
                <w:color w:val="434343"/>
                <w:sz w:val="18"/>
                <w:szCs w:val="18"/>
              </w:rPr>
              <w:t>’</w:t>
            </w:r>
            <w:r w:rsidR="009F0408" w:rsidRPr="009F040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686A19" w:rsidR="00F102CC" w:rsidRPr="003D5AF6" w:rsidRDefault="007D5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C6A8E8" w:rsidR="00F102CC" w:rsidRPr="003D5AF6" w:rsidRDefault="007D5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4AC331" w:rsidR="00F102CC" w:rsidRPr="003D5AF6" w:rsidRDefault="007D55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2F12C2" w:rsidR="00F102CC" w:rsidRDefault="007D550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EF5BCB" w:rsidR="00F102CC" w:rsidRPr="003D5AF6" w:rsidRDefault="007D5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A140E0" w:rsidR="00F102CC" w:rsidRPr="003D5AF6" w:rsidRDefault="007D5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842D22D" w:rsidR="00F102CC" w:rsidRPr="003D5AF6" w:rsidRDefault="007D5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85EB7A" w:rsidR="00F102CC" w:rsidRDefault="007D550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A78D13" w:rsidR="00F102CC" w:rsidRPr="003D5AF6" w:rsidRDefault="007D5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DBDF01" w:rsidR="00F102CC" w:rsidRPr="003D5AF6" w:rsidRDefault="007D5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75A416" w:rsidR="00F102CC" w:rsidRPr="003D5AF6" w:rsidRDefault="007D5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experiment was repeated at least three times. The numbers of larvae analyzed </w:t>
            </w:r>
            <w:r w:rsidR="002A2A99">
              <w:rPr>
                <w:rFonts w:ascii="Noto Sans" w:eastAsia="Noto Sans" w:hAnsi="Noto Sans" w:cs="Noto Sans"/>
                <w:bCs/>
                <w:color w:val="434343"/>
                <w:sz w:val="18"/>
                <w:szCs w:val="18"/>
              </w:rPr>
              <w:t>for each experiment</w:t>
            </w:r>
            <w:r>
              <w:rPr>
                <w:rFonts w:ascii="Noto Sans" w:eastAsia="Noto Sans" w:hAnsi="Noto Sans" w:cs="Noto Sans"/>
                <w:bCs/>
                <w:color w:val="434343"/>
                <w:sz w:val="18"/>
                <w:szCs w:val="18"/>
              </w:rPr>
              <w:t xml:space="preserve"> are </w:t>
            </w:r>
            <w:r w:rsidR="002A2A99">
              <w:rPr>
                <w:rFonts w:ascii="Noto Sans" w:eastAsia="Noto Sans" w:hAnsi="Noto Sans" w:cs="Noto Sans"/>
                <w:bCs/>
                <w:color w:val="434343"/>
                <w:sz w:val="18"/>
                <w:szCs w:val="18"/>
              </w:rPr>
              <w:t xml:space="preserve">provided </w:t>
            </w:r>
            <w:r>
              <w:rPr>
                <w:rFonts w:ascii="Noto Sans" w:eastAsia="Noto Sans" w:hAnsi="Noto Sans" w:cs="Noto Sans"/>
                <w:bCs/>
                <w:color w:val="434343"/>
                <w:sz w:val="18"/>
                <w:szCs w:val="18"/>
              </w:rPr>
              <w:t xml:space="preserve">in each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618114" w:rsidR="00F102CC" w:rsidRPr="003D5AF6" w:rsidRDefault="002A2A9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The data describe</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highlight w:val="white"/>
              </w:rPr>
              <w:t>biological replicates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D69A99" w:rsidR="00F102CC" w:rsidRPr="003D5AF6" w:rsidRDefault="002A2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AB31296" w:rsidR="00F102CC" w:rsidRPr="003D5AF6" w:rsidRDefault="00730D97">
            <w:pPr>
              <w:spacing w:line="225" w:lineRule="auto"/>
              <w:rPr>
                <w:rFonts w:ascii="Noto Sans" w:eastAsia="Noto Sans" w:hAnsi="Noto Sans" w:cs="Noto Sans"/>
                <w:bCs/>
                <w:color w:val="434343"/>
                <w:sz w:val="18"/>
                <w:szCs w:val="18"/>
              </w:rPr>
            </w:pPr>
            <w:r w:rsidRPr="00FD63FD">
              <w:rPr>
                <w:rFonts w:ascii="Noto Sans" w:eastAsia="Noto Sans" w:hAnsi="Noto Sans" w:cs="Noto Sans"/>
                <w:bCs/>
                <w:color w:val="434343"/>
                <w:sz w:val="18"/>
                <w:szCs w:val="18"/>
              </w:rPr>
              <w:t xml:space="preserve">Experiments were performed on 1.5 4 </w:t>
            </w:r>
            <w:proofErr w:type="spellStart"/>
            <w:r w:rsidRPr="00FD63FD">
              <w:rPr>
                <w:rFonts w:ascii="Noto Sans" w:eastAsia="Noto Sans" w:hAnsi="Noto Sans" w:cs="Noto Sans"/>
                <w:bCs/>
                <w:color w:val="434343"/>
                <w:sz w:val="18"/>
                <w:szCs w:val="18"/>
              </w:rPr>
              <w:t>dpf</w:t>
            </w:r>
            <w:proofErr w:type="spellEnd"/>
            <w:r w:rsidRPr="00FD63FD">
              <w:rPr>
                <w:rFonts w:ascii="Noto Sans" w:eastAsia="Noto Sans" w:hAnsi="Noto Sans" w:cs="Noto Sans"/>
                <w:bCs/>
                <w:color w:val="434343"/>
                <w:sz w:val="18"/>
                <w:szCs w:val="18"/>
              </w:rPr>
              <w:t xml:space="preserve"> zebrafish larvae in accordance with the standards of Rockefeller University’s Institutional Animal Care and Use Committee</w:t>
            </w:r>
            <w:r w:rsidR="00FD63FD" w:rsidRPr="00FD63FD">
              <w:rPr>
                <w:rFonts w:ascii="Noto Sans" w:eastAsia="Noto Sans" w:hAnsi="Noto Sans" w:cs="Noto Sans"/>
                <w:bCs/>
                <w:color w:val="434343"/>
                <w:sz w:val="18"/>
                <w:szCs w:val="18"/>
              </w:rPr>
              <w:t xml:space="preserve"> (IACUC) with protocol number 22081-H (PRV 19076-H).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F5A8C9" w:rsidR="00F102CC" w:rsidRPr="003D5AF6" w:rsidRDefault="002A2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4D382A" w:rsidR="00F102CC" w:rsidRPr="003D5AF6" w:rsidRDefault="00730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6E8B00" w:rsidR="00F102CC" w:rsidRPr="003D5AF6" w:rsidRDefault="00730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72FC7E" w14:textId="7852DA38" w:rsidR="00F102CC" w:rsidRDefault="00730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statistical tests are detailed in the figure legend of </w:t>
            </w:r>
            <w:r w:rsidRPr="00730D97">
              <w:rPr>
                <w:rFonts w:ascii="Noto Sans" w:eastAsia="Noto Sans" w:hAnsi="Noto Sans" w:cs="Noto Sans"/>
                <w:bCs/>
                <w:color w:val="434343"/>
                <w:sz w:val="18"/>
                <w:szCs w:val="18"/>
              </w:rPr>
              <w:t xml:space="preserve">Table </w:t>
            </w:r>
            <w:r w:rsidR="00DB0F2D" w:rsidRPr="00730D97">
              <w:rPr>
                <w:rFonts w:ascii="Noto Sans" w:eastAsia="Noto Sans" w:hAnsi="Noto Sans" w:cs="Noto Sans"/>
                <w:bCs/>
                <w:color w:val="434343"/>
                <w:sz w:val="18"/>
                <w:szCs w:val="18"/>
              </w:rPr>
              <w:t>1</w:t>
            </w:r>
            <w:r w:rsidR="00DB0F2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E918F9">
              <w:rPr>
                <w:rFonts w:ascii="Noto Sans" w:eastAsia="Noto Sans" w:hAnsi="Noto Sans" w:cs="Noto Sans"/>
                <w:bCs/>
                <w:color w:val="434343"/>
                <w:sz w:val="18"/>
                <w:szCs w:val="18"/>
              </w:rPr>
              <w:t>a</w:t>
            </w:r>
            <w:r w:rsidR="00DB0F2D">
              <w:rPr>
                <w:rFonts w:ascii="Noto Sans" w:eastAsia="Noto Sans" w:hAnsi="Noto Sans" w:cs="Noto Sans"/>
                <w:bCs/>
                <w:color w:val="434343"/>
                <w:sz w:val="18"/>
                <w:szCs w:val="18"/>
              </w:rPr>
              <w:t xml:space="preserve">nd in </w:t>
            </w:r>
            <w:r>
              <w:rPr>
                <w:rFonts w:ascii="Noto Sans" w:eastAsia="Noto Sans" w:hAnsi="Noto Sans" w:cs="Noto Sans"/>
                <w:bCs/>
                <w:color w:val="434343"/>
                <w:sz w:val="18"/>
                <w:szCs w:val="18"/>
              </w:rPr>
              <w:t xml:space="preserve">Materials and Methods section, specifically in </w:t>
            </w:r>
            <w:r w:rsidR="00DB0F2D">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subsection </w:t>
            </w:r>
            <w:r w:rsidRPr="00730D97">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p w14:paraId="54E0127B" w14:textId="707EAB6A" w:rsidR="00730D97" w:rsidRPr="003D5AF6" w:rsidRDefault="00730D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C9A0052" w:rsidR="00F102CC" w:rsidRPr="003D5AF6" w:rsidRDefault="00676B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0AF361" w:rsidR="00F102CC" w:rsidRPr="003D5AF6" w:rsidRDefault="00676B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3EBFF7" w14:textId="07A2872D" w:rsidR="00F102CC" w:rsidRDefault="00676B9C">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 xml:space="preserve"> seq dataset</w:t>
            </w:r>
            <w:r w:rsidR="0022279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w:t>
            </w:r>
            <w:r w:rsidR="0022279E">
              <w:rPr>
                <w:rFonts w:ascii="Noto Sans" w:eastAsia="Noto Sans" w:hAnsi="Noto Sans" w:cs="Noto Sans"/>
                <w:bCs/>
                <w:color w:val="434343"/>
                <w:sz w:val="18"/>
                <w:szCs w:val="18"/>
              </w:rPr>
              <w:t>ere</w:t>
            </w:r>
            <w:r>
              <w:rPr>
                <w:rFonts w:ascii="Noto Sans" w:eastAsia="Noto Sans" w:hAnsi="Noto Sans" w:cs="Noto Sans"/>
                <w:bCs/>
                <w:color w:val="434343"/>
                <w:sz w:val="18"/>
                <w:szCs w:val="18"/>
              </w:rPr>
              <w:t xml:space="preserve"> utilized from: </w:t>
            </w:r>
            <w:hyperlink r:id="rId15" w:history="1">
              <w:r w:rsidR="0022279E" w:rsidRPr="00AF5340">
                <w:rPr>
                  <w:rStyle w:val="Hyperlink"/>
                  <w:rFonts w:ascii="Noto Sans" w:eastAsia="Noto Sans" w:hAnsi="Noto Sans" w:cs="Noto Sans"/>
                  <w:bCs/>
                  <w:sz w:val="18"/>
                  <w:szCs w:val="18"/>
                </w:rPr>
                <w:t>https://doi.org/10.7554/eLife.44431</w:t>
              </w:r>
            </w:hyperlink>
          </w:p>
          <w:p w14:paraId="5213ADC6" w14:textId="77777777" w:rsidR="0022279E" w:rsidRDefault="002227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and</w:t>
            </w:r>
          </w:p>
          <w:p w14:paraId="7A3C1C51" w14:textId="77777777" w:rsidR="0022279E" w:rsidRPr="0022279E" w:rsidRDefault="0022279E" w:rsidP="0022279E">
            <w:pPr>
              <w:spacing w:line="225" w:lineRule="auto"/>
              <w:rPr>
                <w:rFonts w:ascii="Noto Sans" w:eastAsia="Noto Sans" w:hAnsi="Noto Sans" w:cs="Noto Sans"/>
                <w:bCs/>
                <w:color w:val="434343"/>
                <w:sz w:val="18"/>
                <w:szCs w:val="18"/>
              </w:rPr>
            </w:pPr>
            <w:r w:rsidRPr="0022279E">
              <w:rPr>
                <w:rFonts w:ascii="Noto Sans" w:eastAsia="Noto Sans" w:hAnsi="Noto Sans" w:cs="Noto Sans"/>
                <w:bCs/>
                <w:color w:val="434343"/>
                <w:sz w:val="18"/>
                <w:szCs w:val="18"/>
              </w:rPr>
              <w:t>DOI: </w:t>
            </w:r>
            <w:hyperlink r:id="rId16" w:tgtFrame="_blank" w:history="1">
              <w:r w:rsidRPr="0022279E">
                <w:rPr>
                  <w:rStyle w:val="Hyperlink"/>
                  <w:rFonts w:ascii="Noto Sans" w:eastAsia="Noto Sans" w:hAnsi="Noto Sans" w:cs="Noto Sans"/>
                  <w:bCs/>
                  <w:sz w:val="18"/>
                  <w:szCs w:val="18"/>
                </w:rPr>
                <w:t>10.1016/j.devcel.2022.03.001</w:t>
              </w:r>
            </w:hyperlink>
          </w:p>
          <w:p w14:paraId="2BF0859A" w14:textId="02E98BA0" w:rsidR="0022279E" w:rsidRPr="003D5AF6" w:rsidRDefault="0022279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16688D4" w:rsidR="00F102CC" w:rsidRPr="003D5AF6" w:rsidRDefault="001B7D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Codes generated for the study is detailed in the Materials and Methods section, specifically in the subsection</w:t>
            </w:r>
            <w:r w:rsidR="00615D1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1B7DA2">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AF511E" w:rsidR="00F102CC" w:rsidRPr="001B7DA2" w:rsidRDefault="001B7DA2">
            <w:pPr>
              <w:spacing w:line="225" w:lineRule="auto"/>
              <w:rPr>
                <w:rFonts w:ascii="Noto Sans" w:eastAsia="Noto Sans" w:hAnsi="Noto Sans" w:cs="Noto Sans"/>
                <w:bCs/>
                <w:color w:val="434343"/>
                <w:sz w:val="18"/>
                <w:szCs w:val="18"/>
              </w:rPr>
            </w:pPr>
            <w:r w:rsidRPr="001B7DA2">
              <w:rPr>
                <w:rFonts w:ascii="Noto Sans" w:eastAsia="Noto Sans" w:hAnsi="Noto Sans" w:cs="Noto Sans"/>
                <w:bCs/>
                <w:color w:val="434343"/>
                <w:sz w:val="18"/>
                <w:szCs w:val="18"/>
              </w:rPr>
              <w:t>Source code 1: https://github.com/agnikdasgupta/Sema7A_regulates_neural_circuitry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01D447" w:rsidR="00F102CC" w:rsidRPr="003D5AF6" w:rsidRDefault="00E95B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9EADD8" w:rsidR="00F102CC" w:rsidRPr="003D5AF6" w:rsidRDefault="00C00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6F4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9672" w14:textId="77777777" w:rsidR="00196F44" w:rsidRDefault="00196F44">
      <w:r>
        <w:separator/>
      </w:r>
    </w:p>
  </w:endnote>
  <w:endnote w:type="continuationSeparator" w:id="0">
    <w:p w14:paraId="7BBE6781" w14:textId="77777777" w:rsidR="00196F44" w:rsidRDefault="0019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E758" w14:textId="77777777" w:rsidR="00196F44" w:rsidRDefault="00196F44">
      <w:r>
        <w:separator/>
      </w:r>
    </w:p>
  </w:footnote>
  <w:footnote w:type="continuationSeparator" w:id="0">
    <w:p w14:paraId="2BCC155E" w14:textId="77777777" w:rsidR="00196F44" w:rsidRDefault="0019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A70C6"/>
    <w:multiLevelType w:val="hybridMultilevel"/>
    <w:tmpl w:val="7D8CE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C514F5"/>
    <w:multiLevelType w:val="multilevel"/>
    <w:tmpl w:val="41CA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390444">
    <w:abstractNumId w:val="4"/>
  </w:num>
  <w:num w:numId="2" w16cid:durableId="1064990974">
    <w:abstractNumId w:val="1"/>
  </w:num>
  <w:num w:numId="3" w16cid:durableId="645475260">
    <w:abstractNumId w:val="2"/>
  </w:num>
  <w:num w:numId="4" w16cid:durableId="1959216478">
    <w:abstractNumId w:val="5"/>
  </w:num>
  <w:num w:numId="5" w16cid:durableId="278686828">
    <w:abstractNumId w:val="0"/>
  </w:num>
  <w:num w:numId="6" w16cid:durableId="53905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589"/>
    <w:rsid w:val="00076CF7"/>
    <w:rsid w:val="00144A35"/>
    <w:rsid w:val="00196F44"/>
    <w:rsid w:val="001B3BCC"/>
    <w:rsid w:val="001B7DA2"/>
    <w:rsid w:val="001D0C86"/>
    <w:rsid w:val="002209A8"/>
    <w:rsid w:val="0022279E"/>
    <w:rsid w:val="00241A74"/>
    <w:rsid w:val="002A2A99"/>
    <w:rsid w:val="003D5AF6"/>
    <w:rsid w:val="00427975"/>
    <w:rsid w:val="004E2C31"/>
    <w:rsid w:val="005B0259"/>
    <w:rsid w:val="00615D1B"/>
    <w:rsid w:val="00676B9C"/>
    <w:rsid w:val="006D40CE"/>
    <w:rsid w:val="007054B6"/>
    <w:rsid w:val="00730D97"/>
    <w:rsid w:val="00743026"/>
    <w:rsid w:val="007D5501"/>
    <w:rsid w:val="0082154C"/>
    <w:rsid w:val="0087228A"/>
    <w:rsid w:val="009C7B26"/>
    <w:rsid w:val="009F0408"/>
    <w:rsid w:val="00A11E52"/>
    <w:rsid w:val="00A24148"/>
    <w:rsid w:val="00A966A1"/>
    <w:rsid w:val="00AB11E1"/>
    <w:rsid w:val="00B55392"/>
    <w:rsid w:val="00B62CED"/>
    <w:rsid w:val="00B6728E"/>
    <w:rsid w:val="00BD41E9"/>
    <w:rsid w:val="00C00A31"/>
    <w:rsid w:val="00C84413"/>
    <w:rsid w:val="00CE4E19"/>
    <w:rsid w:val="00DB0F2D"/>
    <w:rsid w:val="00E918F9"/>
    <w:rsid w:val="00E95BC0"/>
    <w:rsid w:val="00EF4BE6"/>
    <w:rsid w:val="00F102CC"/>
    <w:rsid w:val="00F53CEB"/>
    <w:rsid w:val="00F55F13"/>
    <w:rsid w:val="00F61D29"/>
    <w:rsid w:val="00F91042"/>
    <w:rsid w:val="00FD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743026"/>
    <w:pPr>
      <w:ind w:left="720"/>
      <w:contextualSpacing/>
    </w:pPr>
  </w:style>
  <w:style w:type="character" w:styleId="Hyperlink">
    <w:name w:val="Hyperlink"/>
    <w:basedOn w:val="DefaultParagraphFont"/>
    <w:uiPriority w:val="99"/>
    <w:unhideWhenUsed/>
    <w:rsid w:val="0022279E"/>
    <w:rPr>
      <w:color w:val="0000FF" w:themeColor="hyperlink"/>
      <w:u w:val="single"/>
    </w:rPr>
  </w:style>
  <w:style w:type="character" w:styleId="UnresolvedMention">
    <w:name w:val="Unresolved Mention"/>
    <w:basedOn w:val="DefaultParagraphFont"/>
    <w:uiPriority w:val="99"/>
    <w:semiHidden/>
    <w:unhideWhenUsed/>
    <w:rsid w:val="0022279E"/>
    <w:rPr>
      <w:color w:val="605E5C"/>
      <w:shd w:val="clear" w:color="auto" w:fill="E1DFDD"/>
    </w:rPr>
  </w:style>
  <w:style w:type="character" w:styleId="FollowedHyperlink">
    <w:name w:val="FollowedHyperlink"/>
    <w:basedOn w:val="DefaultParagraphFont"/>
    <w:uiPriority w:val="99"/>
    <w:semiHidden/>
    <w:unhideWhenUsed/>
    <w:rsid w:val="00DB0F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8124">
      <w:bodyDiv w:val="1"/>
      <w:marLeft w:val="0"/>
      <w:marRight w:val="0"/>
      <w:marTop w:val="0"/>
      <w:marBottom w:val="0"/>
      <w:divBdr>
        <w:top w:val="none" w:sz="0" w:space="0" w:color="auto"/>
        <w:left w:val="none" w:sz="0" w:space="0" w:color="auto"/>
        <w:bottom w:val="none" w:sz="0" w:space="0" w:color="auto"/>
        <w:right w:val="none" w:sz="0" w:space="0" w:color="auto"/>
      </w:divBdr>
    </w:div>
    <w:div w:id="544678802">
      <w:bodyDiv w:val="1"/>
      <w:marLeft w:val="0"/>
      <w:marRight w:val="0"/>
      <w:marTop w:val="0"/>
      <w:marBottom w:val="0"/>
      <w:divBdr>
        <w:top w:val="none" w:sz="0" w:space="0" w:color="auto"/>
        <w:left w:val="none" w:sz="0" w:space="0" w:color="auto"/>
        <w:bottom w:val="none" w:sz="0" w:space="0" w:color="auto"/>
        <w:right w:val="none" w:sz="0" w:space="0" w:color="auto"/>
      </w:divBdr>
    </w:div>
    <w:div w:id="630987842">
      <w:bodyDiv w:val="1"/>
      <w:marLeft w:val="0"/>
      <w:marRight w:val="0"/>
      <w:marTop w:val="0"/>
      <w:marBottom w:val="0"/>
      <w:divBdr>
        <w:top w:val="none" w:sz="0" w:space="0" w:color="auto"/>
        <w:left w:val="none" w:sz="0" w:space="0" w:color="auto"/>
        <w:bottom w:val="none" w:sz="0" w:space="0" w:color="auto"/>
        <w:right w:val="none" w:sz="0" w:space="0" w:color="auto"/>
      </w:divBdr>
    </w:div>
    <w:div w:id="1314527668">
      <w:bodyDiv w:val="1"/>
      <w:marLeft w:val="0"/>
      <w:marRight w:val="0"/>
      <w:marTop w:val="0"/>
      <w:marBottom w:val="0"/>
      <w:divBdr>
        <w:top w:val="none" w:sz="0" w:space="0" w:color="auto"/>
        <w:left w:val="none" w:sz="0" w:space="0" w:color="auto"/>
        <w:bottom w:val="none" w:sz="0" w:space="0" w:color="auto"/>
        <w:right w:val="none" w:sz="0" w:space="0" w:color="auto"/>
      </w:divBdr>
    </w:div>
    <w:div w:id="1422674925">
      <w:bodyDiv w:val="1"/>
      <w:marLeft w:val="0"/>
      <w:marRight w:val="0"/>
      <w:marTop w:val="0"/>
      <w:marBottom w:val="0"/>
      <w:divBdr>
        <w:top w:val="none" w:sz="0" w:space="0" w:color="auto"/>
        <w:left w:val="none" w:sz="0" w:space="0" w:color="auto"/>
        <w:bottom w:val="none" w:sz="0" w:space="0" w:color="auto"/>
        <w:right w:val="none" w:sz="0" w:space="0" w:color="auto"/>
      </w:divBdr>
    </w:div>
    <w:div w:id="1465926467">
      <w:bodyDiv w:val="1"/>
      <w:marLeft w:val="0"/>
      <w:marRight w:val="0"/>
      <w:marTop w:val="0"/>
      <w:marBottom w:val="0"/>
      <w:divBdr>
        <w:top w:val="none" w:sz="0" w:space="0" w:color="auto"/>
        <w:left w:val="none" w:sz="0" w:space="0" w:color="auto"/>
        <w:bottom w:val="none" w:sz="0" w:space="0" w:color="auto"/>
        <w:right w:val="none" w:sz="0" w:space="0" w:color="auto"/>
      </w:divBdr>
    </w:div>
    <w:div w:id="2007172108">
      <w:bodyDiv w:val="1"/>
      <w:marLeft w:val="0"/>
      <w:marRight w:val="0"/>
      <w:marTop w:val="0"/>
      <w:marBottom w:val="0"/>
      <w:divBdr>
        <w:top w:val="none" w:sz="0" w:space="0" w:color="auto"/>
        <w:left w:val="none" w:sz="0" w:space="0" w:color="auto"/>
        <w:bottom w:val="none" w:sz="0" w:space="0" w:color="auto"/>
        <w:right w:val="none" w:sz="0" w:space="0" w:color="auto"/>
      </w:divBdr>
    </w:div>
    <w:div w:id="201144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1016/j.devcel.2022.03.00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4431"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Agnik Dasgupta</cp:lastModifiedBy>
  <cp:revision>19</cp:revision>
  <dcterms:created xsi:type="dcterms:W3CDTF">2022-02-28T12:21:00Z</dcterms:created>
  <dcterms:modified xsi:type="dcterms:W3CDTF">2024-05-17T13:34:00Z</dcterms:modified>
</cp:coreProperties>
</file>