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E332" w14:textId="014FB226" w:rsidR="00756C54" w:rsidRPr="002A64DD" w:rsidRDefault="00756C54" w:rsidP="00756C54">
      <w:pPr>
        <w:pStyle w:val="SMHeading"/>
        <w:spacing w:line="276" w:lineRule="auto"/>
        <w:rPr>
          <w:rFonts w:ascii="Arial" w:hAnsi="Arial" w:cs="Arial"/>
          <w:b w:val="0"/>
          <w:bCs w:val="0"/>
          <w:sz w:val="20"/>
          <w:szCs w:val="20"/>
        </w:rPr>
      </w:pPr>
      <w:r w:rsidRPr="002A64DD">
        <w:rPr>
          <w:rFonts w:ascii="Arial" w:hAnsi="Arial" w:cs="Arial"/>
          <w:sz w:val="20"/>
          <w:szCs w:val="20"/>
        </w:rPr>
        <w:t xml:space="preserve">Table </w:t>
      </w:r>
      <w:r w:rsidR="00D10176">
        <w:rPr>
          <w:rFonts w:ascii="Arial" w:hAnsi="Arial" w:cs="Arial"/>
          <w:sz w:val="20"/>
          <w:szCs w:val="20"/>
        </w:rPr>
        <w:t>EV</w:t>
      </w:r>
      <w:r w:rsidRPr="002A64DD">
        <w:rPr>
          <w:rFonts w:ascii="Arial" w:hAnsi="Arial" w:cs="Arial"/>
          <w:sz w:val="20"/>
          <w:szCs w:val="20"/>
        </w:rPr>
        <w:t xml:space="preserve">3. </w:t>
      </w:r>
      <w:r w:rsidRPr="002A64DD">
        <w:rPr>
          <w:rFonts w:ascii="Arial" w:hAnsi="Arial" w:cs="Arial"/>
          <w:b w:val="0"/>
          <w:sz w:val="20"/>
          <w:szCs w:val="20"/>
        </w:rPr>
        <w:t xml:space="preserve">Summarized imaging </w:t>
      </w:r>
      <w:r w:rsidRPr="002A64DD">
        <w:rPr>
          <w:rFonts w:ascii="Arial" w:hAnsi="Arial" w:cs="Arial"/>
          <w:b w:val="0"/>
          <w:bCs w:val="0"/>
          <w:sz w:val="20"/>
          <w:szCs w:val="20"/>
        </w:rPr>
        <w:t>acquisition parameters and 3D refinement statistics</w:t>
      </w:r>
    </w:p>
    <w:tbl>
      <w:tblPr>
        <w:tblW w:w="8388" w:type="dxa"/>
        <w:tblLook w:val="04A0" w:firstRow="1" w:lastRow="0" w:firstColumn="1" w:lastColumn="0" w:noHBand="0" w:noVBand="1"/>
      </w:tblPr>
      <w:tblGrid>
        <w:gridCol w:w="3363"/>
        <w:gridCol w:w="2512"/>
        <w:gridCol w:w="2513"/>
      </w:tblGrid>
      <w:tr w:rsidR="00756C54" w:rsidRPr="002A64DD" w14:paraId="40A3EE51" w14:textId="77777777" w:rsidTr="00481344">
        <w:trPr>
          <w:trHeight w:val="410"/>
        </w:trPr>
        <w:tc>
          <w:tcPr>
            <w:tcW w:w="3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A8FF8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PH" w:eastAsia="ko-KR"/>
              </w:rPr>
              <w:t>Sperm genotype</w:t>
            </w:r>
          </w:p>
        </w:tc>
        <w:tc>
          <w:tcPr>
            <w:tcW w:w="2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60EE3D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PH" w:eastAsia="ko-KR"/>
              </w:rPr>
              <w:t>WT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A0532F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PH" w:eastAsia="ko-KR"/>
              </w:rPr>
              <w:t>Lrrc23</w:t>
            </w:r>
          </w:p>
        </w:tc>
      </w:tr>
      <w:tr w:rsidR="00756C54" w:rsidRPr="002A64DD" w14:paraId="0F269FBB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A74C3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Microscope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E46CB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Titan </w:t>
            </w:r>
            <w:proofErr w:type="spell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Krios</w:t>
            </w:r>
            <w:proofErr w:type="spellEnd"/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E873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Titan </w:t>
            </w:r>
            <w:proofErr w:type="spell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Krios</w:t>
            </w:r>
            <w:proofErr w:type="spellEnd"/>
          </w:p>
        </w:tc>
      </w:tr>
      <w:tr w:rsidR="00756C54" w:rsidRPr="002A64DD" w14:paraId="6AE424B5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A8374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Voltage (kV)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1CDA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BA20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300</w:t>
            </w:r>
          </w:p>
        </w:tc>
      </w:tr>
      <w:tr w:rsidR="00756C54" w:rsidRPr="002A64DD" w14:paraId="0D78B1AF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1341B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Camera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8CF7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Gatan</w:t>
            </w:r>
            <w:proofErr w:type="spellEnd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 K3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ECE4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proofErr w:type="spell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Gatan</w:t>
            </w:r>
            <w:proofErr w:type="spellEnd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 K3</w:t>
            </w:r>
          </w:p>
        </w:tc>
      </w:tr>
      <w:tr w:rsidR="00756C54" w:rsidRPr="002A64DD" w14:paraId="7AA62580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54BA8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Slit width (eV)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45800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20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0EE63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20</w:t>
            </w:r>
          </w:p>
        </w:tc>
      </w:tr>
      <w:tr w:rsidR="00756C54" w:rsidRPr="002A64DD" w14:paraId="4DF8842F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9A206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Pixel size (Å)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AA34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3.4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3678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3.4</w:t>
            </w:r>
          </w:p>
        </w:tc>
      </w:tr>
      <w:tr w:rsidR="00756C54" w:rsidRPr="002A64DD" w14:paraId="6BC24418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3D17F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Defocus range (µm)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8C77C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1 (volta-phase phase)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9AB6C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1(volta-phase phase)</w:t>
            </w:r>
          </w:p>
        </w:tc>
      </w:tr>
      <w:tr w:rsidR="00756C54" w:rsidRPr="002A64DD" w14:paraId="2C64094F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B4249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Tilt range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A9DD9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-51°/+51° (3°)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65191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-51°/+51° (3°)</w:t>
            </w:r>
          </w:p>
        </w:tc>
      </w:tr>
      <w:tr w:rsidR="00756C54" w:rsidRPr="002A64DD" w14:paraId="1E6D25D7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5E92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Tilt scheme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F3626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Dose-symmetric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F845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Dose-symmetric</w:t>
            </w:r>
          </w:p>
        </w:tc>
      </w:tr>
      <w:tr w:rsidR="00756C54" w:rsidRPr="002A64DD" w14:paraId="22D8736B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17A7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Total dose (e-/Å2)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47E33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100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A493D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100</w:t>
            </w:r>
          </w:p>
        </w:tc>
      </w:tr>
      <w:tr w:rsidR="00756C54" w:rsidRPr="002A64DD" w14:paraId="2D1D44F3" w14:textId="77777777" w:rsidTr="00481344">
        <w:trPr>
          <w:trHeight w:val="410"/>
        </w:trPr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08392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Number of tomograms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5E9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8 (</w:t>
            </w:r>
            <w:proofErr w:type="gram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20)</w:t>
            </w:r>
            <w:r w:rsidRPr="002A64DD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PH" w:eastAsia="ko-KR"/>
              </w:rPr>
              <w:t>*</w:t>
            </w:r>
            <w:proofErr w:type="gramEnd"/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EA06C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38 (</w:t>
            </w:r>
            <w:proofErr w:type="gramStart"/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60)</w:t>
            </w:r>
            <w:r w:rsidRPr="002A64DD">
              <w:rPr>
                <w:rFonts w:ascii="Arial" w:hAnsi="Arial" w:cs="Arial"/>
                <w:color w:val="000000"/>
                <w:sz w:val="21"/>
                <w:szCs w:val="21"/>
                <w:vertAlign w:val="superscript"/>
                <w:lang w:val="en-PH" w:eastAsia="ko-KR"/>
              </w:rPr>
              <w:t>*</w:t>
            </w:r>
            <w:proofErr w:type="gramEnd"/>
          </w:p>
        </w:tc>
      </w:tr>
      <w:tr w:rsidR="00756C54" w:rsidRPr="002A64DD" w14:paraId="77A9D64A" w14:textId="77777777" w:rsidTr="00481344">
        <w:trPr>
          <w:trHeight w:val="410"/>
        </w:trPr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EADF8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PH" w:eastAsia="ko-KR"/>
              </w:rPr>
              <w:t>3D refinement statistics</w:t>
            </w:r>
          </w:p>
        </w:tc>
        <w:tc>
          <w:tcPr>
            <w:tcW w:w="50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8E92F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en-PH" w:eastAsia="ko-KR"/>
              </w:rPr>
              <w:t>96-nm axonemal repeat</w:t>
            </w:r>
          </w:p>
        </w:tc>
      </w:tr>
      <w:tr w:rsidR="00756C54" w:rsidRPr="002A64DD" w14:paraId="2F5D7084" w14:textId="77777777" w:rsidTr="00481344">
        <w:trPr>
          <w:trHeight w:val="744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EC1AE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Number of final </w:t>
            </w: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br/>
              <w:t>sub-tomograms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9002A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1,212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7F777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2,137</w:t>
            </w:r>
          </w:p>
        </w:tc>
      </w:tr>
      <w:tr w:rsidR="00756C54" w:rsidRPr="002A64DD" w14:paraId="168D7F21" w14:textId="77777777" w:rsidTr="00481344">
        <w:trPr>
          <w:trHeight w:val="390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23B17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Symmetry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1B19C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C1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4F64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C1</w:t>
            </w:r>
          </w:p>
        </w:tc>
      </w:tr>
      <w:tr w:rsidR="00756C54" w:rsidRPr="002A64DD" w14:paraId="46C0DC82" w14:textId="77777777" w:rsidTr="00481344">
        <w:trPr>
          <w:trHeight w:val="744"/>
        </w:trPr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2D99F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 xml:space="preserve">Resolution (Å) </w:t>
            </w: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br/>
              <w:t>(0.143 cut-off)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39148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34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98645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27</w:t>
            </w:r>
          </w:p>
        </w:tc>
      </w:tr>
      <w:tr w:rsidR="00756C54" w:rsidRPr="002A64DD" w14:paraId="3A61962B" w14:textId="77777777" w:rsidTr="00481344">
        <w:trPr>
          <w:trHeight w:val="410"/>
        </w:trPr>
        <w:tc>
          <w:tcPr>
            <w:tcW w:w="3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84017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EMDB deposition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F9C87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EMD-29013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CFB8" w14:textId="77777777" w:rsidR="00756C54" w:rsidRPr="002A64DD" w:rsidRDefault="00756C54" w:rsidP="00481344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ko-KR"/>
              </w:rPr>
            </w:pPr>
            <w:r w:rsidRPr="002A64DD">
              <w:rPr>
                <w:rFonts w:ascii="Arial" w:hAnsi="Arial" w:cs="Arial"/>
                <w:color w:val="000000"/>
                <w:sz w:val="21"/>
                <w:szCs w:val="21"/>
                <w:lang w:val="en-PH" w:eastAsia="ko-KR"/>
              </w:rPr>
              <w:t>EMD-28606</w:t>
            </w:r>
          </w:p>
        </w:tc>
      </w:tr>
    </w:tbl>
    <w:p w14:paraId="4CCABEAC" w14:textId="77777777" w:rsidR="00756C54" w:rsidRPr="002A64DD" w:rsidRDefault="00756C54" w:rsidP="00756C54">
      <w:pPr>
        <w:pStyle w:val="SMcaption"/>
        <w:spacing w:line="276" w:lineRule="auto"/>
        <w:rPr>
          <w:rFonts w:ascii="Arial" w:hAnsi="Arial" w:cs="Arial"/>
          <w:sz w:val="21"/>
          <w:szCs w:val="21"/>
        </w:rPr>
      </w:pPr>
      <w:r w:rsidRPr="002A64DD">
        <w:rPr>
          <w:rFonts w:ascii="Arial" w:hAnsi="Arial" w:cs="Arial"/>
          <w:sz w:val="21"/>
          <w:szCs w:val="21"/>
        </w:rPr>
        <w:t>*Initial number of tomograms</w:t>
      </w:r>
    </w:p>
    <w:p w14:paraId="35E291E7" w14:textId="296BE2D7" w:rsidR="00B33ACC" w:rsidRPr="00756C54" w:rsidRDefault="00B33ACC" w:rsidP="00756C54"/>
    <w:sectPr w:rsidR="00B33ACC" w:rsidRPr="00756C54" w:rsidSect="00083720">
      <w:pgSz w:w="12240" w:h="15840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1D98D" w14:textId="77777777" w:rsidR="009D424F" w:rsidRDefault="009D424F" w:rsidP="00D10176">
      <w:r>
        <w:separator/>
      </w:r>
    </w:p>
  </w:endnote>
  <w:endnote w:type="continuationSeparator" w:id="0">
    <w:p w14:paraId="4D7C8E86" w14:textId="77777777" w:rsidR="009D424F" w:rsidRDefault="009D424F" w:rsidP="00D1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400AC" w14:textId="77777777" w:rsidR="009D424F" w:rsidRDefault="009D424F" w:rsidP="00D10176">
      <w:r>
        <w:separator/>
      </w:r>
    </w:p>
  </w:footnote>
  <w:footnote w:type="continuationSeparator" w:id="0">
    <w:p w14:paraId="61FF067F" w14:textId="77777777" w:rsidR="009D424F" w:rsidRDefault="009D424F" w:rsidP="00D101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65"/>
    <w:rsid w:val="00083720"/>
    <w:rsid w:val="0047343D"/>
    <w:rsid w:val="00756C54"/>
    <w:rsid w:val="009127B0"/>
    <w:rsid w:val="009D424F"/>
    <w:rsid w:val="00B12C94"/>
    <w:rsid w:val="00B33ACC"/>
    <w:rsid w:val="00D10176"/>
    <w:rsid w:val="00FC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57795"/>
  <w14:defaultImageDpi w14:val="330"/>
  <w15:chartTrackingRefBased/>
  <w15:docId w15:val="{3C243B23-37C0-4603-9F02-30DA43A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65"/>
    <w:pPr>
      <w:spacing w:after="0" w:line="240" w:lineRule="auto"/>
    </w:pPr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FC6565"/>
    <w:pPr>
      <w:keepLines w:val="0"/>
      <w:spacing w:after="60"/>
    </w:pPr>
    <w:rPr>
      <w:rFonts w:ascii="Times New Roman" w:eastAsia="바탕" w:hAnsi="Times New Roman" w:cs="Times New Roman"/>
      <w:b/>
      <w:bCs/>
      <w:color w:val="auto"/>
      <w:kern w:val="32"/>
      <w:sz w:val="24"/>
      <w:szCs w:val="24"/>
    </w:rPr>
  </w:style>
  <w:style w:type="paragraph" w:customStyle="1" w:styleId="SMcaption">
    <w:name w:val="SM caption"/>
    <w:basedOn w:val="Normal"/>
    <w:qFormat/>
    <w:rsid w:val="00FC6565"/>
  </w:style>
  <w:style w:type="character" w:customStyle="1" w:styleId="Heading1Char">
    <w:name w:val="Heading 1 Char"/>
    <w:basedOn w:val="DefaultParagraphFont"/>
    <w:link w:val="Heading1"/>
    <w:uiPriority w:val="9"/>
    <w:rsid w:val="00FC656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101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176"/>
    <w:rPr>
      <w:rFonts w:ascii="Times New Roman" w:eastAsia="바탕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101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176"/>
    <w:rPr>
      <w:rFonts w:ascii="Times New Roman" w:eastAsia="바탕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Jae Yeon</dc:creator>
  <cp:keywords/>
  <dc:description/>
  <cp:lastModifiedBy>Hwang, Jae Yeon</cp:lastModifiedBy>
  <cp:revision>3</cp:revision>
  <dcterms:created xsi:type="dcterms:W3CDTF">2023-04-15T04:56:00Z</dcterms:created>
  <dcterms:modified xsi:type="dcterms:W3CDTF">2023-05-28T09:09:00Z</dcterms:modified>
</cp:coreProperties>
</file>