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3DA0" w14:textId="77777777" w:rsidR="00DF0BB0" w:rsidRDefault="00DF0BB0" w:rsidP="00DF0BB0">
      <w:pPr>
        <w:pStyle w:val="Caption"/>
        <w:keepNext/>
        <w:rPr>
          <w:b/>
          <w:i w:val="0"/>
          <w:iCs w:val="0"/>
          <w:color w:val="auto"/>
          <w:sz w:val="24"/>
          <w:szCs w:val="24"/>
          <w:lang w:val="en-US"/>
        </w:rPr>
      </w:pPr>
      <w:r>
        <w:rPr>
          <w:b/>
          <w:i w:val="0"/>
          <w:iCs w:val="0"/>
          <w:color w:val="auto"/>
          <w:sz w:val="24"/>
          <w:szCs w:val="24"/>
          <w:lang w:val="en-US"/>
        </w:rPr>
        <w:t xml:space="preserve">Supplementary File </w:t>
      </w:r>
      <w:r w:rsidRPr="00601A7B">
        <w:rPr>
          <w:b/>
          <w:i w:val="0"/>
          <w:iCs w:val="0"/>
          <w:color w:val="auto"/>
          <w:sz w:val="24"/>
          <w:szCs w:val="24"/>
          <w:lang w:val="en-US"/>
        </w:rPr>
        <w:t>2</w:t>
      </w:r>
      <w:r>
        <w:rPr>
          <w:b/>
          <w:i w:val="0"/>
          <w:iCs w:val="0"/>
          <w:color w:val="auto"/>
          <w:sz w:val="24"/>
          <w:szCs w:val="24"/>
          <w:lang w:val="en-US"/>
        </w:rPr>
        <w:t>.</w:t>
      </w:r>
      <w:r w:rsidRPr="00A34AC0">
        <w:rPr>
          <w:b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b/>
          <w:i w:val="0"/>
          <w:iCs w:val="0"/>
          <w:color w:val="auto"/>
          <w:sz w:val="24"/>
          <w:szCs w:val="24"/>
          <w:lang w:val="en-US"/>
        </w:rPr>
        <w:t xml:space="preserve">Summary of cryo-EM data for the </w:t>
      </w:r>
      <w:proofErr w:type="spellStart"/>
      <w:r>
        <w:rPr>
          <w:b/>
          <w:i w:val="0"/>
          <w:iCs w:val="0"/>
          <w:color w:val="auto"/>
          <w:sz w:val="24"/>
          <w:szCs w:val="24"/>
          <w:lang w:val="en-US"/>
        </w:rPr>
        <w:t>Pgp</w:t>
      </w:r>
      <w:proofErr w:type="spellEnd"/>
      <w:r>
        <w:rPr>
          <w:b/>
          <w:i w:val="0"/>
          <w:iCs w:val="0"/>
          <w:color w:val="auto"/>
          <w:sz w:val="24"/>
          <w:szCs w:val="24"/>
          <w:lang w:val="en-US"/>
        </w:rPr>
        <w:t xml:space="preserve"> mutants.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19"/>
        <w:gridCol w:w="1334"/>
        <w:gridCol w:w="1128"/>
        <w:gridCol w:w="1583"/>
        <w:gridCol w:w="2171"/>
        <w:gridCol w:w="1800"/>
      </w:tblGrid>
      <w:tr w:rsidR="00DF0BB0" w14:paraId="329F0B74" w14:textId="77777777" w:rsidTr="00434315">
        <w:tc>
          <w:tcPr>
            <w:tcW w:w="1519" w:type="dxa"/>
            <w:vAlign w:val="center"/>
          </w:tcPr>
          <w:p w14:paraId="01DD0044" w14:textId="77777777" w:rsidR="00DF0BB0" w:rsidRPr="00193AF2" w:rsidRDefault="00DF0BB0" w:rsidP="00434315">
            <w:pPr>
              <w:jc w:val="center"/>
              <w:rPr>
                <w:b/>
                <w:bCs/>
              </w:rPr>
            </w:pPr>
            <w:proofErr w:type="spellStart"/>
            <w:r w:rsidRPr="00193AF2">
              <w:rPr>
                <w:b/>
                <w:bCs/>
              </w:rPr>
              <w:t>Pgp</w:t>
            </w:r>
            <w:proofErr w:type="spellEnd"/>
            <w:r w:rsidRPr="00193AF2">
              <w:rPr>
                <w:b/>
                <w:bCs/>
              </w:rPr>
              <w:t xml:space="preserve"> mutants</w:t>
            </w:r>
          </w:p>
        </w:tc>
        <w:tc>
          <w:tcPr>
            <w:tcW w:w="1334" w:type="dxa"/>
            <w:vAlign w:val="center"/>
          </w:tcPr>
          <w:p w14:paraId="165FDBB7" w14:textId="77777777" w:rsidR="00DF0BB0" w:rsidRPr="00193AF2" w:rsidRDefault="00DF0BB0" w:rsidP="00434315">
            <w:pPr>
              <w:rPr>
                <w:b/>
                <w:bCs/>
              </w:rPr>
            </w:pPr>
            <w:r w:rsidRPr="00193AF2">
              <w:rPr>
                <w:b/>
                <w:bCs/>
              </w:rPr>
              <w:t xml:space="preserve">Structures </w:t>
            </w:r>
          </w:p>
        </w:tc>
        <w:tc>
          <w:tcPr>
            <w:tcW w:w="1128" w:type="dxa"/>
            <w:vAlign w:val="center"/>
          </w:tcPr>
          <w:p w14:paraId="767CB8FF" w14:textId="77777777" w:rsidR="00DF0BB0" w:rsidRPr="00193AF2" w:rsidRDefault="00DF0BB0" w:rsidP="00434315">
            <w:pPr>
              <w:jc w:val="center"/>
              <w:rPr>
                <w:b/>
                <w:bCs/>
              </w:rPr>
            </w:pPr>
            <w:r w:rsidRPr="00193AF2">
              <w:rPr>
                <w:b/>
                <w:bCs/>
              </w:rPr>
              <w:t xml:space="preserve">Resolution </w:t>
            </w:r>
          </w:p>
        </w:tc>
        <w:tc>
          <w:tcPr>
            <w:tcW w:w="1583" w:type="dxa"/>
            <w:vAlign w:val="center"/>
          </w:tcPr>
          <w:p w14:paraId="29D2045A" w14:textId="77777777" w:rsidR="00DF0BB0" w:rsidRPr="00193AF2" w:rsidRDefault="00DF0BB0" w:rsidP="00434315">
            <w:pPr>
              <w:rPr>
                <w:b/>
                <w:bCs/>
              </w:rPr>
            </w:pPr>
            <w:r w:rsidRPr="00193AF2">
              <w:rPr>
                <w:b/>
                <w:bCs/>
              </w:rPr>
              <w:t>Conformation</w:t>
            </w:r>
          </w:p>
        </w:tc>
        <w:tc>
          <w:tcPr>
            <w:tcW w:w="2171" w:type="dxa"/>
            <w:vAlign w:val="center"/>
          </w:tcPr>
          <w:p w14:paraId="78FDB1F4" w14:textId="77777777" w:rsidR="00DF0BB0" w:rsidRPr="00193AF2" w:rsidRDefault="00DF0BB0" w:rsidP="00434315">
            <w:pPr>
              <w:rPr>
                <w:b/>
                <w:bCs/>
              </w:rPr>
            </w:pPr>
            <w:r w:rsidRPr="00193AF2">
              <w:rPr>
                <w:b/>
                <w:bCs/>
              </w:rPr>
              <w:t>Bound cyclopeptides</w:t>
            </w:r>
          </w:p>
        </w:tc>
        <w:tc>
          <w:tcPr>
            <w:tcW w:w="1800" w:type="dxa"/>
            <w:vAlign w:val="center"/>
          </w:tcPr>
          <w:p w14:paraId="37A0E5DC" w14:textId="77777777" w:rsidR="00DF0BB0" w:rsidRPr="00193AF2" w:rsidRDefault="00DF0BB0" w:rsidP="00434315">
            <w:pPr>
              <w:rPr>
                <w:b/>
                <w:bCs/>
              </w:rPr>
            </w:pPr>
            <w:r w:rsidRPr="00193AF2">
              <w:rPr>
                <w:b/>
                <w:bCs/>
              </w:rPr>
              <w:t>Bound nucleotides</w:t>
            </w:r>
          </w:p>
        </w:tc>
      </w:tr>
      <w:tr w:rsidR="00DF0BB0" w14:paraId="7CD5E3B3" w14:textId="77777777" w:rsidTr="00434315">
        <w:tc>
          <w:tcPr>
            <w:tcW w:w="1519" w:type="dxa"/>
            <w:vMerge w:val="restart"/>
            <w:vAlign w:val="center"/>
          </w:tcPr>
          <w:p w14:paraId="1A873583" w14:textId="77777777" w:rsidR="00DF0BB0" w:rsidRPr="00190ED6" w:rsidRDefault="00DF0BB0" w:rsidP="00434315">
            <w:pPr>
              <w:jc w:val="center"/>
            </w:pPr>
            <w:r w:rsidRPr="00190ED6">
              <w:t>Pgp335 (L335C/TM6)</w:t>
            </w:r>
          </w:p>
          <w:p w14:paraId="501CAA4C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76BDF8ED" w14:textId="77777777" w:rsidR="00DF0BB0" w:rsidRPr="00190ED6" w:rsidRDefault="00DF0BB0" w:rsidP="00434315">
            <w:r w:rsidRPr="00190ED6">
              <w:t>IF335-2lig</w:t>
            </w:r>
          </w:p>
        </w:tc>
        <w:tc>
          <w:tcPr>
            <w:tcW w:w="1128" w:type="dxa"/>
            <w:vAlign w:val="center"/>
          </w:tcPr>
          <w:p w14:paraId="71039BB3" w14:textId="77777777" w:rsidR="00DF0BB0" w:rsidRPr="00190ED6" w:rsidRDefault="00DF0BB0" w:rsidP="00434315">
            <w:pPr>
              <w:jc w:val="center"/>
            </w:pPr>
            <w:r w:rsidRPr="00190ED6">
              <w:t>3.8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327908C1" w14:textId="77777777" w:rsidR="00DF0BB0" w:rsidRPr="00190ED6" w:rsidRDefault="00DF0BB0" w:rsidP="00434315">
            <w:proofErr w:type="gramStart"/>
            <w:r w:rsidRPr="00190ED6">
              <w:t>Inward-facing</w:t>
            </w:r>
            <w:proofErr w:type="gramEnd"/>
          </w:p>
        </w:tc>
        <w:tc>
          <w:tcPr>
            <w:tcW w:w="2171" w:type="dxa"/>
            <w:vAlign w:val="center"/>
          </w:tcPr>
          <w:p w14:paraId="6851AF26" w14:textId="77777777" w:rsidR="00DF0BB0" w:rsidRPr="00190ED6" w:rsidRDefault="00DF0BB0" w:rsidP="00434315">
            <w:r w:rsidRPr="00190ED6">
              <w:t>2 ligands (1 covalent and 1 non-covalent)</w:t>
            </w:r>
          </w:p>
        </w:tc>
        <w:tc>
          <w:tcPr>
            <w:tcW w:w="1800" w:type="dxa"/>
            <w:vAlign w:val="center"/>
          </w:tcPr>
          <w:p w14:paraId="20B9393F" w14:textId="77777777" w:rsidR="00DF0BB0" w:rsidRPr="00190ED6" w:rsidRDefault="00DF0BB0" w:rsidP="00434315">
            <w:r>
              <w:t>Not present</w:t>
            </w:r>
          </w:p>
        </w:tc>
      </w:tr>
      <w:tr w:rsidR="00DF0BB0" w14:paraId="1F81EC6D" w14:textId="77777777" w:rsidTr="00434315">
        <w:tc>
          <w:tcPr>
            <w:tcW w:w="1519" w:type="dxa"/>
            <w:vMerge/>
            <w:vAlign w:val="center"/>
          </w:tcPr>
          <w:p w14:paraId="348D449C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2A8DF4CE" w14:textId="77777777" w:rsidR="00DF0BB0" w:rsidRPr="00190ED6" w:rsidRDefault="00DF0BB0" w:rsidP="00434315">
            <w:r w:rsidRPr="00190ED6">
              <w:t>OF335-apo</w:t>
            </w:r>
          </w:p>
        </w:tc>
        <w:tc>
          <w:tcPr>
            <w:tcW w:w="1128" w:type="dxa"/>
            <w:vAlign w:val="center"/>
          </w:tcPr>
          <w:p w14:paraId="22F55E67" w14:textId="77777777" w:rsidR="00DF0BB0" w:rsidRPr="00190ED6" w:rsidRDefault="00DF0BB0" w:rsidP="00434315">
            <w:pPr>
              <w:jc w:val="center"/>
            </w:pPr>
            <w:r w:rsidRPr="00190ED6">
              <w:t>2.9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3A33478C" w14:textId="77777777" w:rsidR="00DF0BB0" w:rsidRPr="00190ED6" w:rsidRDefault="00DF0BB0" w:rsidP="00434315">
            <w:proofErr w:type="gramStart"/>
            <w:r w:rsidRPr="00190ED6">
              <w:t>Outward-facing</w:t>
            </w:r>
            <w:proofErr w:type="gramEnd"/>
          </w:p>
        </w:tc>
        <w:tc>
          <w:tcPr>
            <w:tcW w:w="2171" w:type="dxa"/>
            <w:vAlign w:val="center"/>
          </w:tcPr>
          <w:p w14:paraId="5C4C8D31" w14:textId="77777777" w:rsidR="00DF0BB0" w:rsidRPr="00190ED6" w:rsidRDefault="00DF0BB0" w:rsidP="00434315">
            <w:r w:rsidRPr="00190ED6">
              <w:t>No ligand</w:t>
            </w:r>
          </w:p>
        </w:tc>
        <w:tc>
          <w:tcPr>
            <w:tcW w:w="1800" w:type="dxa"/>
            <w:vAlign w:val="center"/>
          </w:tcPr>
          <w:p w14:paraId="7FD167A4" w14:textId="77777777" w:rsidR="00DF0BB0" w:rsidRPr="00190ED6" w:rsidRDefault="00DF0BB0" w:rsidP="00434315">
            <w:r>
              <w:t>ATP</w:t>
            </w:r>
          </w:p>
        </w:tc>
      </w:tr>
      <w:tr w:rsidR="00DF0BB0" w14:paraId="57D3CA65" w14:textId="77777777" w:rsidTr="00434315">
        <w:tc>
          <w:tcPr>
            <w:tcW w:w="1519" w:type="dxa"/>
            <w:vMerge/>
            <w:vAlign w:val="center"/>
          </w:tcPr>
          <w:p w14:paraId="5657D029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01D9A870" w14:textId="77777777" w:rsidR="00DF0BB0" w:rsidRPr="00190ED6" w:rsidRDefault="00DF0BB0" w:rsidP="00434315">
            <w:r w:rsidRPr="00190ED6">
              <w:t>OF335-nolig</w:t>
            </w:r>
          </w:p>
        </w:tc>
        <w:tc>
          <w:tcPr>
            <w:tcW w:w="1128" w:type="dxa"/>
            <w:vAlign w:val="center"/>
          </w:tcPr>
          <w:p w14:paraId="161F879D" w14:textId="77777777" w:rsidR="00DF0BB0" w:rsidRPr="00190ED6" w:rsidRDefault="00DF0BB0" w:rsidP="00434315">
            <w:pPr>
              <w:jc w:val="center"/>
            </w:pPr>
            <w:r w:rsidRPr="00190ED6">
              <w:t>2.6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52A24AFB" w14:textId="77777777" w:rsidR="00DF0BB0" w:rsidRPr="00190ED6" w:rsidRDefault="00DF0BB0" w:rsidP="00434315">
            <w:proofErr w:type="gramStart"/>
            <w:r w:rsidRPr="00190ED6">
              <w:t>Outward-facing</w:t>
            </w:r>
            <w:proofErr w:type="gramEnd"/>
          </w:p>
        </w:tc>
        <w:tc>
          <w:tcPr>
            <w:tcW w:w="2171" w:type="dxa"/>
            <w:vAlign w:val="center"/>
          </w:tcPr>
          <w:p w14:paraId="372371D3" w14:textId="77777777" w:rsidR="00DF0BB0" w:rsidRPr="00190ED6" w:rsidRDefault="00DF0BB0" w:rsidP="00434315">
            <w:r w:rsidRPr="00190ED6">
              <w:t>No ligand</w:t>
            </w:r>
          </w:p>
        </w:tc>
        <w:tc>
          <w:tcPr>
            <w:tcW w:w="1800" w:type="dxa"/>
            <w:vAlign w:val="center"/>
          </w:tcPr>
          <w:p w14:paraId="65D2820B" w14:textId="77777777" w:rsidR="00DF0BB0" w:rsidRPr="00190ED6" w:rsidRDefault="00DF0BB0" w:rsidP="00434315">
            <w:r>
              <w:t>ATP</w:t>
            </w:r>
          </w:p>
        </w:tc>
      </w:tr>
      <w:tr w:rsidR="00DF0BB0" w14:paraId="72E3E500" w14:textId="77777777" w:rsidTr="00434315">
        <w:tc>
          <w:tcPr>
            <w:tcW w:w="1519" w:type="dxa"/>
            <w:vMerge/>
            <w:vAlign w:val="center"/>
          </w:tcPr>
          <w:p w14:paraId="73085BD5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22B7DDBC" w14:textId="77777777" w:rsidR="00DF0BB0" w:rsidRPr="00190ED6" w:rsidRDefault="00DF0BB0" w:rsidP="00434315">
            <w:r w:rsidRPr="00190ED6">
              <w:t>OF335-1lig</w:t>
            </w:r>
          </w:p>
        </w:tc>
        <w:tc>
          <w:tcPr>
            <w:tcW w:w="1128" w:type="dxa"/>
            <w:vAlign w:val="center"/>
          </w:tcPr>
          <w:p w14:paraId="02C249BF" w14:textId="77777777" w:rsidR="00DF0BB0" w:rsidRPr="00190ED6" w:rsidRDefault="00DF0BB0" w:rsidP="00434315">
            <w:pPr>
              <w:jc w:val="center"/>
            </w:pPr>
            <w:r w:rsidRPr="00190ED6">
              <w:t>2.6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7293CCB2" w14:textId="77777777" w:rsidR="00DF0BB0" w:rsidRPr="00190ED6" w:rsidRDefault="00DF0BB0" w:rsidP="00434315">
            <w:proofErr w:type="gramStart"/>
            <w:r w:rsidRPr="00190ED6">
              <w:t>Outward-facing</w:t>
            </w:r>
            <w:proofErr w:type="gramEnd"/>
          </w:p>
        </w:tc>
        <w:tc>
          <w:tcPr>
            <w:tcW w:w="2171" w:type="dxa"/>
            <w:vAlign w:val="center"/>
          </w:tcPr>
          <w:p w14:paraId="2B20BE3B" w14:textId="77777777" w:rsidR="00DF0BB0" w:rsidRPr="00190ED6" w:rsidRDefault="00DF0BB0" w:rsidP="00434315">
            <w:r w:rsidRPr="00190ED6">
              <w:t>1 ligand (covalent)</w:t>
            </w:r>
          </w:p>
        </w:tc>
        <w:tc>
          <w:tcPr>
            <w:tcW w:w="1800" w:type="dxa"/>
            <w:vAlign w:val="center"/>
          </w:tcPr>
          <w:p w14:paraId="222EA7B1" w14:textId="77777777" w:rsidR="00DF0BB0" w:rsidRPr="00190ED6" w:rsidRDefault="00DF0BB0" w:rsidP="00434315">
            <w:r>
              <w:t>ATP</w:t>
            </w:r>
          </w:p>
        </w:tc>
      </w:tr>
      <w:tr w:rsidR="00DF0BB0" w14:paraId="0650A47C" w14:textId="77777777" w:rsidTr="00434315">
        <w:tc>
          <w:tcPr>
            <w:tcW w:w="1519" w:type="dxa"/>
            <w:vMerge/>
            <w:vAlign w:val="center"/>
          </w:tcPr>
          <w:p w14:paraId="2BD51794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28F655DE" w14:textId="77777777" w:rsidR="00DF0BB0" w:rsidRPr="00190ED6" w:rsidRDefault="00DF0BB0" w:rsidP="00434315">
            <w:r w:rsidRPr="00190ED6">
              <w:t>OF335-2lig</w:t>
            </w:r>
          </w:p>
        </w:tc>
        <w:tc>
          <w:tcPr>
            <w:tcW w:w="1128" w:type="dxa"/>
            <w:vAlign w:val="center"/>
          </w:tcPr>
          <w:p w14:paraId="0D48FBF8" w14:textId="77777777" w:rsidR="00DF0BB0" w:rsidRPr="00190ED6" w:rsidRDefault="00DF0BB0" w:rsidP="00434315">
            <w:pPr>
              <w:jc w:val="center"/>
            </w:pPr>
            <w:r w:rsidRPr="00190ED6">
              <w:t>3.1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43F71629" w14:textId="77777777" w:rsidR="00DF0BB0" w:rsidRPr="00190ED6" w:rsidRDefault="00DF0BB0" w:rsidP="00434315">
            <w:proofErr w:type="gramStart"/>
            <w:r w:rsidRPr="00190ED6">
              <w:t>Outward-facing</w:t>
            </w:r>
            <w:proofErr w:type="gramEnd"/>
          </w:p>
        </w:tc>
        <w:tc>
          <w:tcPr>
            <w:tcW w:w="2171" w:type="dxa"/>
            <w:vAlign w:val="center"/>
          </w:tcPr>
          <w:p w14:paraId="7919FE27" w14:textId="77777777" w:rsidR="00DF0BB0" w:rsidRPr="00190ED6" w:rsidRDefault="00DF0BB0" w:rsidP="00434315">
            <w:r w:rsidRPr="00190ED6">
              <w:t>2 ligands (1 covalent and 1 non-covalent)</w:t>
            </w:r>
          </w:p>
        </w:tc>
        <w:tc>
          <w:tcPr>
            <w:tcW w:w="1800" w:type="dxa"/>
            <w:vAlign w:val="center"/>
          </w:tcPr>
          <w:p w14:paraId="75382782" w14:textId="77777777" w:rsidR="00DF0BB0" w:rsidRPr="00190ED6" w:rsidRDefault="00DF0BB0" w:rsidP="00434315">
            <w:r>
              <w:t>ATP</w:t>
            </w:r>
          </w:p>
        </w:tc>
      </w:tr>
      <w:tr w:rsidR="00DF0BB0" w14:paraId="79AF6D26" w14:textId="77777777" w:rsidTr="00434315">
        <w:tc>
          <w:tcPr>
            <w:tcW w:w="1519" w:type="dxa"/>
            <w:vMerge w:val="restart"/>
            <w:vAlign w:val="center"/>
          </w:tcPr>
          <w:p w14:paraId="5EC2DF12" w14:textId="77777777" w:rsidR="00DF0BB0" w:rsidRPr="00190ED6" w:rsidRDefault="00DF0BB0" w:rsidP="00434315">
            <w:pPr>
              <w:jc w:val="center"/>
            </w:pPr>
            <w:r w:rsidRPr="00190ED6">
              <w:t>Pgp978 (V978C/TM12)</w:t>
            </w:r>
          </w:p>
          <w:p w14:paraId="74F48DF4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64F6B05E" w14:textId="77777777" w:rsidR="00DF0BB0" w:rsidRPr="00190ED6" w:rsidRDefault="00DF0BB0" w:rsidP="00434315">
            <w:r w:rsidRPr="00190ED6">
              <w:t>IF978-2lig</w:t>
            </w:r>
          </w:p>
        </w:tc>
        <w:tc>
          <w:tcPr>
            <w:tcW w:w="1128" w:type="dxa"/>
            <w:vAlign w:val="center"/>
          </w:tcPr>
          <w:p w14:paraId="66D8E12F" w14:textId="77777777" w:rsidR="00DF0BB0" w:rsidRPr="00190ED6" w:rsidRDefault="00DF0BB0" w:rsidP="00434315">
            <w:pPr>
              <w:jc w:val="center"/>
            </w:pPr>
            <w:r w:rsidRPr="00190ED6">
              <w:t>4.7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2943BC84" w14:textId="77777777" w:rsidR="00DF0BB0" w:rsidRPr="00190ED6" w:rsidRDefault="00DF0BB0" w:rsidP="00434315">
            <w:proofErr w:type="gramStart"/>
            <w:r w:rsidRPr="00190ED6">
              <w:t>Inward-facing</w:t>
            </w:r>
            <w:proofErr w:type="gramEnd"/>
          </w:p>
        </w:tc>
        <w:tc>
          <w:tcPr>
            <w:tcW w:w="2171" w:type="dxa"/>
            <w:vAlign w:val="center"/>
          </w:tcPr>
          <w:p w14:paraId="26A3D1C5" w14:textId="77777777" w:rsidR="00DF0BB0" w:rsidRPr="00190ED6" w:rsidRDefault="00DF0BB0" w:rsidP="00434315">
            <w:r w:rsidRPr="00190ED6">
              <w:t>2 ligands (1 covalent and 1 non-covalent</w:t>
            </w:r>
          </w:p>
        </w:tc>
        <w:tc>
          <w:tcPr>
            <w:tcW w:w="1800" w:type="dxa"/>
            <w:vAlign w:val="center"/>
          </w:tcPr>
          <w:p w14:paraId="75B346C8" w14:textId="77777777" w:rsidR="00DF0BB0" w:rsidRPr="00190ED6" w:rsidRDefault="00DF0BB0" w:rsidP="00434315">
            <w:r>
              <w:t>Not present</w:t>
            </w:r>
          </w:p>
        </w:tc>
      </w:tr>
      <w:tr w:rsidR="00DF0BB0" w14:paraId="04B1420F" w14:textId="77777777" w:rsidTr="00434315">
        <w:tc>
          <w:tcPr>
            <w:tcW w:w="1519" w:type="dxa"/>
            <w:vMerge/>
            <w:vAlign w:val="center"/>
          </w:tcPr>
          <w:p w14:paraId="59FB4CCE" w14:textId="77777777" w:rsidR="00DF0BB0" w:rsidRPr="00190ED6" w:rsidRDefault="00DF0BB0" w:rsidP="00434315">
            <w:pPr>
              <w:jc w:val="center"/>
            </w:pPr>
          </w:p>
        </w:tc>
        <w:tc>
          <w:tcPr>
            <w:tcW w:w="1334" w:type="dxa"/>
            <w:vAlign w:val="center"/>
          </w:tcPr>
          <w:p w14:paraId="18BE5A5F" w14:textId="77777777" w:rsidR="00DF0BB0" w:rsidRPr="00190ED6" w:rsidRDefault="00DF0BB0" w:rsidP="00434315">
            <w:r w:rsidRPr="00190ED6">
              <w:t>OF978-1lig</w:t>
            </w:r>
          </w:p>
        </w:tc>
        <w:tc>
          <w:tcPr>
            <w:tcW w:w="1128" w:type="dxa"/>
            <w:vAlign w:val="center"/>
          </w:tcPr>
          <w:p w14:paraId="599DB8B1" w14:textId="77777777" w:rsidR="00DF0BB0" w:rsidRPr="00190ED6" w:rsidRDefault="00DF0BB0" w:rsidP="00434315">
            <w:pPr>
              <w:jc w:val="center"/>
            </w:pPr>
            <w:r w:rsidRPr="00190ED6">
              <w:t>3.0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12C33166" w14:textId="77777777" w:rsidR="00DF0BB0" w:rsidRPr="00190ED6" w:rsidRDefault="00DF0BB0" w:rsidP="00434315">
            <w:proofErr w:type="gramStart"/>
            <w:r w:rsidRPr="00190ED6">
              <w:t>Outward-facing</w:t>
            </w:r>
            <w:proofErr w:type="gramEnd"/>
          </w:p>
        </w:tc>
        <w:tc>
          <w:tcPr>
            <w:tcW w:w="2171" w:type="dxa"/>
            <w:vAlign w:val="center"/>
          </w:tcPr>
          <w:p w14:paraId="654ADA63" w14:textId="77777777" w:rsidR="00DF0BB0" w:rsidRPr="00190ED6" w:rsidRDefault="00DF0BB0" w:rsidP="00434315">
            <w:r w:rsidRPr="00190ED6">
              <w:t>1 ligand (covalent)</w:t>
            </w:r>
          </w:p>
        </w:tc>
        <w:tc>
          <w:tcPr>
            <w:tcW w:w="1800" w:type="dxa"/>
            <w:vAlign w:val="center"/>
          </w:tcPr>
          <w:p w14:paraId="03A8FAFC" w14:textId="77777777" w:rsidR="00DF0BB0" w:rsidRPr="00190ED6" w:rsidRDefault="00DF0BB0" w:rsidP="00434315">
            <w:r>
              <w:t>ATP</w:t>
            </w:r>
          </w:p>
        </w:tc>
      </w:tr>
      <w:tr w:rsidR="00DF0BB0" w14:paraId="299E8341" w14:textId="77777777" w:rsidTr="00434315">
        <w:tc>
          <w:tcPr>
            <w:tcW w:w="1519" w:type="dxa"/>
            <w:vMerge w:val="restart"/>
            <w:vAlign w:val="center"/>
          </w:tcPr>
          <w:p w14:paraId="1F3FE8E2" w14:textId="77777777" w:rsidR="00DF0BB0" w:rsidRPr="00190ED6" w:rsidRDefault="00DF0BB0" w:rsidP="00434315">
            <w:pPr>
              <w:jc w:val="center"/>
            </w:pPr>
            <w:r w:rsidRPr="00190ED6">
              <w:t>Pgp971 (L971C/TM12)</w:t>
            </w:r>
          </w:p>
        </w:tc>
        <w:tc>
          <w:tcPr>
            <w:tcW w:w="1334" w:type="dxa"/>
            <w:vAlign w:val="center"/>
          </w:tcPr>
          <w:p w14:paraId="71D5D8C0" w14:textId="77777777" w:rsidR="00DF0BB0" w:rsidRPr="00190ED6" w:rsidRDefault="00DF0BB0" w:rsidP="00434315">
            <w:r w:rsidRPr="00190ED6">
              <w:t>IF971-1lig</w:t>
            </w:r>
          </w:p>
        </w:tc>
        <w:tc>
          <w:tcPr>
            <w:tcW w:w="1128" w:type="dxa"/>
            <w:vAlign w:val="center"/>
          </w:tcPr>
          <w:p w14:paraId="33E935DC" w14:textId="77777777" w:rsidR="00DF0BB0" w:rsidRPr="00190ED6" w:rsidRDefault="00DF0BB0" w:rsidP="00434315">
            <w:pPr>
              <w:jc w:val="center"/>
            </w:pPr>
            <w:r w:rsidRPr="00190ED6">
              <w:t>4.3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14C4195C" w14:textId="77777777" w:rsidR="00DF0BB0" w:rsidRPr="00190ED6" w:rsidRDefault="00DF0BB0" w:rsidP="00434315">
            <w:proofErr w:type="gramStart"/>
            <w:r w:rsidRPr="00190ED6">
              <w:t>Inward-facing</w:t>
            </w:r>
            <w:proofErr w:type="gramEnd"/>
          </w:p>
        </w:tc>
        <w:tc>
          <w:tcPr>
            <w:tcW w:w="2171" w:type="dxa"/>
            <w:vAlign w:val="center"/>
          </w:tcPr>
          <w:p w14:paraId="420D8922" w14:textId="77777777" w:rsidR="00DF0BB0" w:rsidRPr="00190ED6" w:rsidRDefault="00DF0BB0" w:rsidP="00434315">
            <w:r w:rsidRPr="00190ED6">
              <w:t>1 ligand (non-covalent)</w:t>
            </w:r>
          </w:p>
        </w:tc>
        <w:tc>
          <w:tcPr>
            <w:tcW w:w="1800" w:type="dxa"/>
            <w:vAlign w:val="center"/>
          </w:tcPr>
          <w:p w14:paraId="1C52A55C" w14:textId="77777777" w:rsidR="00DF0BB0" w:rsidRPr="00190ED6" w:rsidRDefault="00DF0BB0" w:rsidP="00434315">
            <w:r>
              <w:t>Not present</w:t>
            </w:r>
          </w:p>
        </w:tc>
      </w:tr>
      <w:tr w:rsidR="00DF0BB0" w14:paraId="014F8E4F" w14:textId="77777777" w:rsidTr="00434315">
        <w:tc>
          <w:tcPr>
            <w:tcW w:w="1519" w:type="dxa"/>
            <w:vMerge/>
            <w:vAlign w:val="center"/>
          </w:tcPr>
          <w:p w14:paraId="411E1D5E" w14:textId="77777777" w:rsidR="00DF0BB0" w:rsidRPr="00190ED6" w:rsidRDefault="00DF0BB0" w:rsidP="00434315"/>
        </w:tc>
        <w:tc>
          <w:tcPr>
            <w:tcW w:w="1334" w:type="dxa"/>
            <w:vAlign w:val="center"/>
          </w:tcPr>
          <w:p w14:paraId="3B59874D" w14:textId="77777777" w:rsidR="00DF0BB0" w:rsidRPr="00190ED6" w:rsidRDefault="00DF0BB0" w:rsidP="00434315">
            <w:r w:rsidRPr="00190ED6">
              <w:t>OF971-1lig</w:t>
            </w:r>
          </w:p>
        </w:tc>
        <w:tc>
          <w:tcPr>
            <w:tcW w:w="1128" w:type="dxa"/>
            <w:vAlign w:val="center"/>
          </w:tcPr>
          <w:p w14:paraId="74A85AE1" w14:textId="77777777" w:rsidR="00DF0BB0" w:rsidRPr="00190ED6" w:rsidRDefault="00DF0BB0" w:rsidP="00434315">
            <w:pPr>
              <w:jc w:val="center"/>
            </w:pPr>
            <w:r w:rsidRPr="00190ED6">
              <w:t>3.0</w:t>
            </w:r>
            <w:r>
              <w:t xml:space="preserve"> Å</w:t>
            </w:r>
          </w:p>
        </w:tc>
        <w:tc>
          <w:tcPr>
            <w:tcW w:w="1583" w:type="dxa"/>
            <w:vAlign w:val="center"/>
          </w:tcPr>
          <w:p w14:paraId="79B355A2" w14:textId="77777777" w:rsidR="00DF0BB0" w:rsidRPr="00190ED6" w:rsidRDefault="00DF0BB0" w:rsidP="00434315">
            <w:proofErr w:type="gramStart"/>
            <w:r w:rsidRPr="00190ED6">
              <w:t>Inward-facing</w:t>
            </w:r>
            <w:proofErr w:type="gramEnd"/>
            <w:r w:rsidRPr="00190ED6">
              <w:t xml:space="preserve"> </w:t>
            </w:r>
          </w:p>
        </w:tc>
        <w:tc>
          <w:tcPr>
            <w:tcW w:w="2171" w:type="dxa"/>
            <w:vAlign w:val="center"/>
          </w:tcPr>
          <w:p w14:paraId="6FE91744" w14:textId="77777777" w:rsidR="00DF0BB0" w:rsidRPr="00190ED6" w:rsidRDefault="00DF0BB0" w:rsidP="00434315">
            <w:r w:rsidRPr="00190ED6">
              <w:t>1 ligand (covalent)</w:t>
            </w:r>
          </w:p>
        </w:tc>
        <w:tc>
          <w:tcPr>
            <w:tcW w:w="1800" w:type="dxa"/>
            <w:vAlign w:val="center"/>
          </w:tcPr>
          <w:p w14:paraId="5C2E8FCD" w14:textId="77777777" w:rsidR="00DF0BB0" w:rsidRPr="00190ED6" w:rsidRDefault="00DF0BB0" w:rsidP="00434315">
            <w:r>
              <w:t>ADP/vanadate</w:t>
            </w:r>
          </w:p>
        </w:tc>
      </w:tr>
    </w:tbl>
    <w:p w14:paraId="1AADEFCB" w14:textId="77777777" w:rsidR="00CA7F13" w:rsidRDefault="00CA7F13"/>
    <w:sectPr w:rsidR="00CA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0"/>
    <w:rsid w:val="00CA7F13"/>
    <w:rsid w:val="00DF0BB0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35C7"/>
  <w15:chartTrackingRefBased/>
  <w15:docId w15:val="{9444463E-0E5B-43FC-8C0B-CAF4686B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DF0BB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F0BB0"/>
    <w:pPr>
      <w:spacing w:after="200"/>
      <w:jc w:val="both"/>
    </w:pPr>
    <w:rPr>
      <w:rFonts w:eastAsiaTheme="minorHAnsi" w:cstheme="minorBidi"/>
      <w:i/>
      <w:iCs/>
      <w:color w:val="44546A" w:themeColor="text2"/>
      <w:sz w:val="18"/>
      <w:szCs w:val="18"/>
      <w:lang w:val="de-DE"/>
    </w:rPr>
  </w:style>
  <w:style w:type="table" w:styleId="TableGrid">
    <w:name w:val="Table Grid"/>
    <w:basedOn w:val="TableNormal"/>
    <w:uiPriority w:val="39"/>
    <w:rsid w:val="00DF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Qinghai Zhang</dc:creator>
  <cp:keywords/>
  <dc:description/>
  <cp:lastModifiedBy>Qinghai Zhang</cp:lastModifiedBy>
  <cp:revision>1</cp:revision>
  <dcterms:created xsi:type="dcterms:W3CDTF">2023-12-21T22:20:00Z</dcterms:created>
  <dcterms:modified xsi:type="dcterms:W3CDTF">2023-12-21T22:21:00Z</dcterms:modified>
</cp:coreProperties>
</file>