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93D546" w:rsidR="00F102CC" w:rsidRPr="003D5AF6" w:rsidRDefault="00E57D82">
            <w:pPr>
              <w:rPr>
                <w:rFonts w:ascii="Noto Sans" w:eastAsia="Noto Sans" w:hAnsi="Noto Sans" w:cs="Noto Sans"/>
                <w:bCs/>
                <w:color w:val="434343"/>
                <w:sz w:val="18"/>
                <w:szCs w:val="18"/>
              </w:rPr>
            </w:pPr>
            <w:r>
              <w:rPr>
                <w:rFonts w:ascii="Noto Sans" w:eastAsia="Noto Sans" w:hAnsi="Noto Sans" w:cs="Noto Sans"/>
                <w:bCs/>
                <w:color w:val="434343"/>
                <w:sz w:val="18"/>
                <w:szCs w:val="18"/>
              </w:rPr>
              <w:t>The material availability statement is provided at the ed of the Material and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6ED1622" w:rsidR="00F102CC" w:rsidRPr="003D5AF6" w:rsidRDefault="00E57D8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regarding commercial antibodies used in this study is provided in the Material and </w:t>
            </w:r>
            <w:r w:rsidR="001A628E">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ethods, </w:t>
            </w:r>
            <w:r w:rsidR="001A628E">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the Western Blot section. The production of CPK3 antibodies has a dedicated section in the material and method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122DA32" w:rsidR="00F102CC" w:rsidRPr="003D5AF6" w:rsidRDefault="009277E1">
            <w:pPr>
              <w:rPr>
                <w:rFonts w:ascii="Noto Sans" w:eastAsia="Noto Sans" w:hAnsi="Noto Sans" w:cs="Noto Sans"/>
                <w:bCs/>
                <w:color w:val="434343"/>
                <w:sz w:val="18"/>
                <w:szCs w:val="18"/>
              </w:rPr>
            </w:pPr>
            <w:r>
              <w:rPr>
                <w:rFonts w:ascii="Noto Sans" w:eastAsia="Noto Sans" w:hAnsi="Noto Sans" w:cs="Noto Sans"/>
                <w:bCs/>
                <w:color w:val="434343"/>
                <w:sz w:val="18"/>
                <w:szCs w:val="18"/>
              </w:rPr>
              <w:t>The sequences of all primers used in this study are provided in Supplemental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5512982" w:rsidR="00F102CC" w:rsidRPr="003D5AF6" w:rsidRDefault="001A628E">
            <w:pPr>
              <w:rPr>
                <w:rFonts w:ascii="Noto Sans" w:eastAsia="Noto Sans" w:hAnsi="Noto Sans" w:cs="Noto Sans"/>
                <w:bCs/>
                <w:color w:val="434343"/>
                <w:sz w:val="18"/>
                <w:szCs w:val="18"/>
              </w:rPr>
            </w:pPr>
            <w:r>
              <w:rPr>
                <w:rFonts w:ascii="Noto Sans" w:eastAsia="Noto Sans" w:hAnsi="Noto Sans" w:cs="Noto Sans"/>
                <w:bCs/>
                <w:color w:val="434343"/>
                <w:sz w:val="18"/>
                <w:szCs w:val="18"/>
              </w:rPr>
              <w:t>All cells used in this study for cloning and protein production are specified in the Material and methods, in the Cloning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0215E4" w:rsidR="00F102CC" w:rsidRPr="003D5AF6" w:rsidRDefault="001A628E">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3B30E9E" w:rsidR="00F102CC" w:rsidRPr="003D5AF6" w:rsidRDefault="001A628E">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3FEBB0" w:rsidR="00F102CC" w:rsidRPr="003D5AF6" w:rsidRDefault="001A628E">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D0DA458" w:rsidR="00F102CC" w:rsidRPr="003D5AF6" w:rsidRDefault="001A628E">
            <w:pPr>
              <w:rPr>
                <w:rFonts w:ascii="Noto Sans" w:eastAsia="Noto Sans" w:hAnsi="Noto Sans" w:cs="Noto Sans"/>
                <w:bCs/>
                <w:color w:val="434343"/>
                <w:sz w:val="18"/>
                <w:szCs w:val="18"/>
              </w:rPr>
            </w:pPr>
            <w:r>
              <w:rPr>
                <w:rFonts w:ascii="Noto Sans" w:eastAsia="Noto Sans" w:hAnsi="Noto Sans" w:cs="Noto Sans"/>
                <w:bCs/>
                <w:color w:val="434343"/>
                <w:sz w:val="18"/>
                <w:szCs w:val="18"/>
              </w:rPr>
              <w:t>All plants used in this study are described in the Plant culture and in the Plant line generation sections of the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7AE7925" w:rsidR="00F102CC" w:rsidRPr="003D5AF6" w:rsidRDefault="001A628E">
            <w:pPr>
              <w:rPr>
                <w:rFonts w:ascii="Noto Sans" w:eastAsia="Noto Sans" w:hAnsi="Noto Sans" w:cs="Noto Sans"/>
                <w:bCs/>
                <w:color w:val="434343"/>
                <w:sz w:val="18"/>
                <w:szCs w:val="18"/>
              </w:rPr>
            </w:pPr>
            <w:r>
              <w:rPr>
                <w:rFonts w:ascii="Noto Sans" w:eastAsia="Noto Sans" w:hAnsi="Noto Sans" w:cs="Noto Sans"/>
                <w:bCs/>
                <w:color w:val="434343"/>
                <w:sz w:val="18"/>
                <w:szCs w:val="18"/>
              </w:rPr>
              <w:t>The viral strain used in this study is specified in the Local viral propagation assay section of the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220100" w:rsidR="00F102CC" w:rsidRPr="00E57D82" w:rsidRDefault="00E57D82">
            <w:pPr>
              <w:rPr>
                <w:rFonts w:ascii="Noto Sans" w:eastAsia="Noto Sans" w:hAnsi="Noto Sans" w:cs="Noto Sans"/>
                <w:bCs/>
                <w:color w:val="434343"/>
                <w:sz w:val="18"/>
                <w:szCs w:val="18"/>
              </w:rPr>
            </w:pPr>
            <w:r w:rsidRPr="00E57D82">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B484B8" w:rsidR="00F102CC" w:rsidRPr="003D5AF6" w:rsidRDefault="00E57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E8D7AB4"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Previously described protocols that were used in this study are all cited throughout the 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B2335B0" w:rsidR="00F102CC" w:rsidRPr="003D5AF6" w:rsidRDefault="00C20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 size was computed before the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0CF7AED"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2905ACF" w:rsidR="00F102CC" w:rsidRPr="00FC5466" w:rsidRDefault="00FC5466">
            <w:pPr>
              <w:spacing w:line="225" w:lineRule="auto"/>
              <w:rPr>
                <w:rFonts w:ascii="Noto Sans" w:eastAsia="Noto Sans" w:hAnsi="Noto Sans" w:cs="Noto Sans"/>
                <w:bCs/>
                <w:color w:val="434343"/>
                <w:sz w:val="18"/>
                <w:szCs w:val="18"/>
              </w:rPr>
            </w:pPr>
            <w:r w:rsidRPr="00FC5466">
              <w:rPr>
                <w:rFonts w:ascii="Noto Sans" w:eastAsia="Noto Sans" w:hAnsi="Noto Sans" w:cs="Noto Sans"/>
                <w:bCs/>
                <w:color w:val="434343"/>
                <w:sz w:val="18"/>
                <w:szCs w:val="18"/>
              </w:rPr>
              <w:t>Not applicable</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D15179"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8B5F73F"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A4243AD"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independent experiments done</w:t>
            </w:r>
            <w:r w:rsidR="00C2086B">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or independent plants, cells and trajectories observed are specified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0509AF"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w:t>
            </w:r>
            <w:r w:rsidR="00C2086B">
              <w:rPr>
                <w:rFonts w:ascii="Noto Sans" w:eastAsia="Noto Sans" w:hAnsi="Noto Sans" w:cs="Noto Sans"/>
                <w:bCs/>
                <w:color w:val="434343"/>
                <w:sz w:val="18"/>
                <w:szCs w:val="18"/>
              </w:rPr>
              <w:t>, hence plants that were grown and treated independently from one to another independent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6C17D9"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6674C75"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193F94"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301B54"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CE192CD"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 were established. No data points were omitted for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45BBEE" w:rsidR="00F102CC" w:rsidRPr="003D5AF6" w:rsidRDefault="00FC5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used statistical tests used for analysis are provided in the figure legends. Depending on the sample size either parametric </w:t>
            </w:r>
            <w:r w:rsidR="00C2086B">
              <w:rPr>
                <w:rFonts w:ascii="Noto Sans" w:eastAsia="Noto Sans" w:hAnsi="Noto Sans" w:cs="Noto Sans"/>
                <w:bCs/>
                <w:color w:val="434343"/>
                <w:sz w:val="18"/>
                <w:szCs w:val="18"/>
              </w:rPr>
              <w:t xml:space="preserve">(n&gt;30) </w:t>
            </w:r>
            <w:r>
              <w:rPr>
                <w:rFonts w:ascii="Noto Sans" w:eastAsia="Noto Sans" w:hAnsi="Noto Sans" w:cs="Noto Sans"/>
                <w:bCs/>
                <w:color w:val="434343"/>
                <w:sz w:val="18"/>
                <w:szCs w:val="18"/>
              </w:rPr>
              <w:t>or non-parametric</w:t>
            </w:r>
            <w:r w:rsidR="00C2086B">
              <w:rPr>
                <w:rFonts w:ascii="Noto Sans" w:eastAsia="Noto Sans" w:hAnsi="Noto Sans" w:cs="Noto Sans"/>
                <w:bCs/>
                <w:color w:val="434343"/>
                <w:sz w:val="18"/>
                <w:szCs w:val="18"/>
              </w:rPr>
              <w:t xml:space="preserve"> (n&lt;30)</w:t>
            </w:r>
            <w:r>
              <w:rPr>
                <w:rFonts w:ascii="Noto Sans" w:eastAsia="Noto Sans" w:hAnsi="Noto Sans" w:cs="Noto Sans"/>
                <w:bCs/>
                <w:color w:val="434343"/>
                <w:sz w:val="18"/>
                <w:szCs w:val="18"/>
              </w:rPr>
              <w:t xml:space="preserve"> tests were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365980" w:rsidR="00F102CC" w:rsidRPr="003D5AF6" w:rsidRDefault="00C1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statement is included in the manuscript for all microscopy/macroscopy images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AAD5FBF" w:rsidR="00F102CC" w:rsidRPr="003D5AF6" w:rsidRDefault="00C20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AC9150D" w:rsidR="00F102CC" w:rsidRPr="003D5AF6" w:rsidRDefault="00C1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DOI of the deposited data is provided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BC01D3C" w:rsidR="00F102CC" w:rsidRPr="003D5AF6" w:rsidRDefault="00C20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DAA81A" w:rsidR="00F102CC" w:rsidRPr="003D5AF6" w:rsidRDefault="00C20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9DFC26C" w:rsidR="00F102CC" w:rsidRPr="003D5AF6" w:rsidRDefault="00C20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Code availability statement can be found in the Material and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1E5DF06" w:rsidR="00F102CC" w:rsidRPr="003D5AF6" w:rsidRDefault="00C20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D77AC6" w:rsidR="00F102CC" w:rsidRPr="003D5AF6" w:rsidRDefault="00C20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38F4477" w:rsidR="00F102CC" w:rsidRPr="003D5AF6" w:rsidRDefault="00C20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checklist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6908" w14:textId="77777777" w:rsidR="00D37F7B" w:rsidRDefault="00D37F7B">
      <w:r>
        <w:separator/>
      </w:r>
    </w:p>
  </w:endnote>
  <w:endnote w:type="continuationSeparator" w:id="0">
    <w:p w14:paraId="707D275F" w14:textId="77777777" w:rsidR="00D37F7B" w:rsidRDefault="00D3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C603" w14:textId="77777777" w:rsidR="00D37F7B" w:rsidRDefault="00D37F7B">
      <w:r>
        <w:separator/>
      </w:r>
    </w:p>
  </w:footnote>
  <w:footnote w:type="continuationSeparator" w:id="0">
    <w:p w14:paraId="1D17D6C9" w14:textId="77777777" w:rsidR="00D37F7B" w:rsidRDefault="00D3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176E"/>
    <w:rsid w:val="001A628E"/>
    <w:rsid w:val="001B3BCC"/>
    <w:rsid w:val="002209A8"/>
    <w:rsid w:val="003D5AF6"/>
    <w:rsid w:val="00400C53"/>
    <w:rsid w:val="00427975"/>
    <w:rsid w:val="004E2C31"/>
    <w:rsid w:val="005B0259"/>
    <w:rsid w:val="007054B6"/>
    <w:rsid w:val="0078687E"/>
    <w:rsid w:val="009277E1"/>
    <w:rsid w:val="009C7B26"/>
    <w:rsid w:val="00A11E52"/>
    <w:rsid w:val="00AA2FA0"/>
    <w:rsid w:val="00B2483D"/>
    <w:rsid w:val="00BD41E9"/>
    <w:rsid w:val="00C12106"/>
    <w:rsid w:val="00C2086B"/>
    <w:rsid w:val="00C84413"/>
    <w:rsid w:val="00D37F7B"/>
    <w:rsid w:val="00E57D82"/>
    <w:rsid w:val="00F102CC"/>
    <w:rsid w:val="00F91042"/>
    <w:rsid w:val="00FC5466"/>
    <w:rsid w:val="00FE3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Marie-Dominique Jolivet</cp:lastModifiedBy>
  <cp:revision>11</cp:revision>
  <dcterms:created xsi:type="dcterms:W3CDTF">2022-02-28T12:21:00Z</dcterms:created>
  <dcterms:modified xsi:type="dcterms:W3CDTF">2025-03-28T14:53:00Z</dcterms:modified>
</cp:coreProperties>
</file>