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0048" w14:textId="77777777" w:rsidR="0093064E" w:rsidRPr="00DF1BD3" w:rsidRDefault="0093064E" w:rsidP="0093064E">
      <w:pPr>
        <w:rPr>
          <w:rFonts w:asciiTheme="majorHAnsi" w:hAnsiTheme="majorHAnsi" w:cstheme="majorHAnsi"/>
          <w:sz w:val="18"/>
        </w:rPr>
      </w:pPr>
    </w:p>
    <w:tbl>
      <w:tblPr>
        <w:tblW w:w="8332" w:type="dxa"/>
        <w:jc w:val="center"/>
        <w:tblLook w:val="04A0" w:firstRow="1" w:lastRow="0" w:firstColumn="1" w:lastColumn="0" w:noHBand="0" w:noVBand="1"/>
      </w:tblPr>
      <w:tblGrid>
        <w:gridCol w:w="918"/>
        <w:gridCol w:w="978"/>
        <w:gridCol w:w="1177"/>
        <w:gridCol w:w="895"/>
        <w:gridCol w:w="1559"/>
        <w:gridCol w:w="928"/>
        <w:gridCol w:w="1641"/>
        <w:gridCol w:w="847"/>
      </w:tblGrid>
      <w:tr w:rsidR="0093064E" w:rsidRPr="005F763E" w14:paraId="7C380051" w14:textId="77777777" w:rsidTr="00DF1BD3">
        <w:trPr>
          <w:trHeight w:val="242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49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proofErr w:type="spellStart"/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ZipT-IvfChr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4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 xml:space="preserve">Animal 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4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Trial number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4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AUC (Red)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4D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Average AUC(Red)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4E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AUC (Blue)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4F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Average AUC (Blue)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5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Ratio (Blue/Red)</w:t>
            </w:r>
          </w:p>
        </w:tc>
      </w:tr>
      <w:tr w:rsidR="00DF1BD3" w:rsidRPr="005F763E" w14:paraId="7C38005A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5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80053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#1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54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55" w14:textId="1C2E8488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549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56" w14:textId="3F9F268E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57" w14:textId="5796E48F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119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58" w14:textId="52CB2D05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078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59" w14:textId="58D4F6D0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155</w:t>
            </w:r>
          </w:p>
        </w:tc>
      </w:tr>
      <w:tr w:rsidR="00DF1BD3" w:rsidRPr="005F763E" w14:paraId="7C380063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5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005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5D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5E" w14:textId="578B084F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509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5F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60" w14:textId="0BCAA355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080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61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6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06C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64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006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66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67" w14:textId="77E8A52E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460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68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69" w14:textId="3315C37B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036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6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6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075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6D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8006E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#2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6F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70" w14:textId="64F92391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386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71" w14:textId="44D6625E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72" w14:textId="6F88912E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126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73" w14:textId="6536742A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083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74" w14:textId="7513632B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174</w:t>
            </w:r>
          </w:p>
        </w:tc>
      </w:tr>
      <w:tr w:rsidR="00DF1BD3" w:rsidRPr="005F763E" w14:paraId="7C38007E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76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0077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78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79" w14:textId="03D068C1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484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7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7B" w14:textId="6D4F589A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041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7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7D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087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7F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008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81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82" w14:textId="1806F765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570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83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84" w14:textId="5E4DA373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083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8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86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090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88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80089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#3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8A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8B" w14:textId="638450BC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372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8C" w14:textId="661A33F5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8D" w14:textId="16481AEB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037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8E" w14:textId="673D65D6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005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8F" w14:textId="3978B2FC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018</w:t>
            </w:r>
          </w:p>
        </w:tc>
      </w:tr>
      <w:tr w:rsidR="00DF1BD3" w:rsidRPr="005F763E" w14:paraId="7C380099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91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009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93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94" w14:textId="66774B21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217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9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96" w14:textId="098A2C2D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-0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027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97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98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0A2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9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009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9C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9D" w14:textId="14CD5F24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161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9E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9F" w14:textId="25C7A2AD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004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A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A1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0AB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A3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800A4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#4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A5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A6" w14:textId="76B87BF8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086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A7" w14:textId="1E78D0FB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098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A8" w14:textId="1BF5F8A4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023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A9" w14:textId="46505BAF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023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AA" w14:textId="13DA1395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234</w:t>
            </w:r>
          </w:p>
        </w:tc>
      </w:tr>
      <w:tr w:rsidR="00DF1BD3" w:rsidRPr="005F763E" w14:paraId="7C3800B4" w14:textId="77777777" w:rsidTr="00DF1BD3">
        <w:trPr>
          <w:trHeight w:val="242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A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00AD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AE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AF" w14:textId="302DE7CA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120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B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B1" w14:textId="6C21EDBF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007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B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B3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0BD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B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800B6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B7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B8" w14:textId="6CAAAF85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087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B9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BA" w14:textId="6B1C7A53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038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B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B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93064E" w:rsidRPr="005F763E" w14:paraId="7C3800C6" w14:textId="77777777" w:rsidTr="00DF1BD3">
        <w:trPr>
          <w:trHeight w:val="254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00BE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BF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1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3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4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Mean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800C5" w14:textId="3E8DA97B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145</w:t>
            </w:r>
          </w:p>
        </w:tc>
      </w:tr>
      <w:tr w:rsidR="0093064E" w:rsidRPr="005F763E" w14:paraId="7C3800CF" w14:textId="77777777" w:rsidTr="00DF1BD3">
        <w:trPr>
          <w:trHeight w:val="266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00C7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8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9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C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800CD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SEM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800CE" w14:textId="5BAB99BD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046</w:t>
            </w:r>
          </w:p>
        </w:tc>
      </w:tr>
      <w:tr w:rsidR="0093064E" w:rsidRPr="005F763E" w14:paraId="7C3800D8" w14:textId="77777777" w:rsidTr="00DF1BD3">
        <w:trPr>
          <w:trHeight w:val="242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D0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D1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D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D3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D4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D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D6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0D7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</w:tr>
      <w:tr w:rsidR="0093064E" w:rsidRPr="005F763E" w14:paraId="7C3800E1" w14:textId="77777777" w:rsidTr="00DF1BD3">
        <w:trPr>
          <w:trHeight w:val="254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D9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proofErr w:type="spellStart"/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IvfChrimson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D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Animal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D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Trial number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D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AUC (Red)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DD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Average AUC (Red)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DE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AUC (Blue)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DF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Average AUC (Blue)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0E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  <w:t>Ratio (Blue/Red)</w:t>
            </w:r>
          </w:p>
        </w:tc>
      </w:tr>
      <w:tr w:rsidR="00DF1BD3" w:rsidRPr="005F763E" w14:paraId="7C3800EA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E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E3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#1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E4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E5" w14:textId="6135E17E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613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E6" w14:textId="6B1885F3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E7" w14:textId="26D799B0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430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E8" w14:textId="382FC9AF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451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E9" w14:textId="1C5902C3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845</w:t>
            </w:r>
          </w:p>
        </w:tc>
      </w:tr>
      <w:tr w:rsidR="00DF1BD3" w:rsidRPr="005F763E" w14:paraId="7C3800F3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E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E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ED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EE" w14:textId="1DCBB18F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540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EF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F0" w14:textId="2A676FB3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460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F1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F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0FC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F4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F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F6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0F7" w14:textId="5D34FB12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447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F8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0F9" w14:textId="5490C199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463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F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F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105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0FD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FE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#2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0FF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00" w14:textId="505FDF2D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463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01" w14:textId="09019DF6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482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02" w14:textId="1E15AD54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395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03" w14:textId="40A72384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312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04" w14:textId="670A5B0A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649</w:t>
            </w:r>
          </w:p>
        </w:tc>
      </w:tr>
      <w:tr w:rsidR="00DF1BD3" w:rsidRPr="005F763E" w14:paraId="7C38010E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06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07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08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09" w14:textId="1353718B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503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0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0B" w14:textId="03378BFC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284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0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0D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117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0F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1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11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12" w14:textId="0501F5A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479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13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14" w14:textId="3739B680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259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1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16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120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18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19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#3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1A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1B" w14:textId="3C1B2B20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603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1C" w14:textId="795244FC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1D" w14:textId="642D79FF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259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1E" w14:textId="3FAE0E9E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267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1F" w14:textId="13739B38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467</w:t>
            </w:r>
          </w:p>
        </w:tc>
      </w:tr>
      <w:tr w:rsidR="00DF1BD3" w:rsidRPr="005F763E" w14:paraId="7C380129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1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23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24" w14:textId="55166253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541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26" w14:textId="56C6DFB8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275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7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8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132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A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2C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2D" w14:textId="26818052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571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2E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2F" w14:textId="51248189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267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3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31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13B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33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34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#4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35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36" w14:textId="008A4402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574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37" w14:textId="535FAF08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38" w14:textId="18CAA97D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375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39" w14:textId="31D4EEB6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427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3A" w14:textId="50D68ED6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737</w:t>
            </w:r>
          </w:p>
        </w:tc>
      </w:tr>
      <w:tr w:rsidR="00DF1BD3" w:rsidRPr="005F763E" w14:paraId="7C380144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3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3D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3E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3F" w14:textId="523295F6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535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4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41" w14:textId="79AFDF9F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469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42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43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DF1BD3" w:rsidRPr="005F763E" w14:paraId="7C38014D" w14:textId="77777777" w:rsidTr="00DF1BD3">
        <w:trPr>
          <w:trHeight w:val="254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45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4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46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147" w14:textId="77777777" w:rsidR="0093064E" w:rsidRPr="00DF1BD3" w:rsidRDefault="0093064E" w:rsidP="005F763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7CAAC" w:fill="F7CAAC"/>
            <w:noWrap/>
            <w:vAlign w:val="bottom"/>
            <w:hideMark/>
          </w:tcPr>
          <w:p w14:paraId="7C380148" w14:textId="6B22CE1F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324811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631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49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DD6EE" w:fill="BDD6EE"/>
            <w:noWrap/>
            <w:vAlign w:val="bottom"/>
            <w:hideMark/>
          </w:tcPr>
          <w:p w14:paraId="7C38014A" w14:textId="314A62BD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color w:val="000000"/>
                <w:sz w:val="1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color w:val="000000"/>
                <w:sz w:val="14"/>
              </w:rPr>
              <w:t>438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4B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014C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</w:tr>
      <w:tr w:rsidR="0093064E" w:rsidRPr="005F763E" w14:paraId="7C380156" w14:textId="77777777" w:rsidTr="00DF1BD3">
        <w:trPr>
          <w:trHeight w:val="254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014E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4F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0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1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2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3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4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Mean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80155" w14:textId="0DBAC0A8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674</w:t>
            </w:r>
          </w:p>
        </w:tc>
      </w:tr>
      <w:tr w:rsidR="0093064E" w:rsidRPr="005F763E" w14:paraId="7C38015F" w14:textId="77777777" w:rsidTr="00DF1BD3">
        <w:trPr>
          <w:trHeight w:val="254"/>
          <w:jc w:val="center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0157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8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9" w14:textId="77777777" w:rsidR="0093064E" w:rsidRPr="00DF1BD3" w:rsidRDefault="0093064E" w:rsidP="005F763E">
            <w:pPr>
              <w:spacing w:line="240" w:lineRule="auto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A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B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15C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12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8015D" w14:textId="77777777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SEM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8015E" w14:textId="507DB842" w:rsidR="0093064E" w:rsidRPr="00DF1BD3" w:rsidRDefault="0093064E" w:rsidP="005F763E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</w:pP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0</w:t>
            </w:r>
            <w:r w:rsidR="00B5639A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.</w:t>
            </w:r>
            <w:r w:rsidRPr="00DF1BD3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24"/>
              </w:rPr>
              <w:t>080</w:t>
            </w:r>
          </w:p>
        </w:tc>
      </w:tr>
    </w:tbl>
    <w:p w14:paraId="7C380161" w14:textId="77777777" w:rsidR="008D752E" w:rsidRPr="00DF1BD3" w:rsidRDefault="008D752E" w:rsidP="0093064E">
      <w:pPr>
        <w:rPr>
          <w:rFonts w:asciiTheme="majorHAnsi" w:hAnsiTheme="majorHAnsi" w:cstheme="majorHAnsi"/>
          <w:sz w:val="18"/>
        </w:rPr>
      </w:pPr>
    </w:p>
    <w:p w14:paraId="7C380162" w14:textId="77777777" w:rsidR="008D752E" w:rsidRPr="00B20A9A" w:rsidRDefault="008D752E" w:rsidP="0093064E">
      <w:pPr>
        <w:rPr>
          <w:rFonts w:asciiTheme="majorHAnsi" w:hAnsiTheme="majorHAnsi" w:cstheme="majorHAnsi"/>
        </w:rPr>
      </w:pPr>
    </w:p>
    <w:p w14:paraId="7C380163" w14:textId="77777777" w:rsidR="0093064E" w:rsidRPr="00B20A9A" w:rsidRDefault="0093064E" w:rsidP="0093064E">
      <w:pPr>
        <w:spacing w:before="120" w:after="120" w:line="288" w:lineRule="auto"/>
        <w:rPr>
          <w:rFonts w:asciiTheme="majorHAnsi" w:hAnsiTheme="majorHAnsi" w:cstheme="majorHAnsi"/>
          <w:b/>
        </w:rPr>
      </w:pPr>
      <w:r w:rsidRPr="009163F0">
        <w:rPr>
          <w:rFonts w:asciiTheme="majorHAnsi" w:hAnsiTheme="majorHAnsi" w:cstheme="majorHAnsi"/>
          <w:b/>
        </w:rPr>
        <w:t xml:space="preserve">Supplementary material 2: Area under the curve (AUC) for the </w:t>
      </w:r>
      <w:proofErr w:type="gramStart"/>
      <w:r w:rsidRPr="009163F0">
        <w:rPr>
          <w:rFonts w:asciiTheme="majorHAnsi" w:hAnsiTheme="majorHAnsi" w:cstheme="majorHAnsi"/>
          <w:b/>
        </w:rPr>
        <w:t>whiskers</w:t>
      </w:r>
      <w:proofErr w:type="gramEnd"/>
      <w:r w:rsidRPr="009163F0">
        <w:rPr>
          <w:rFonts w:asciiTheme="majorHAnsi" w:hAnsiTheme="majorHAnsi" w:cstheme="majorHAnsi"/>
          <w:b/>
        </w:rPr>
        <w:t xml:space="preserve"> protraction triggered by red or blue-light illumination of the facial nucleus neurons expressing </w:t>
      </w:r>
      <w:proofErr w:type="spellStart"/>
      <w:r w:rsidRPr="009163F0">
        <w:rPr>
          <w:rFonts w:asciiTheme="majorHAnsi" w:hAnsiTheme="majorHAnsi" w:cstheme="majorHAnsi"/>
          <w:b/>
        </w:rPr>
        <w:t>ZipT-IvfChr</w:t>
      </w:r>
      <w:proofErr w:type="spellEnd"/>
      <w:r w:rsidRPr="009163F0">
        <w:rPr>
          <w:rFonts w:asciiTheme="majorHAnsi" w:hAnsiTheme="majorHAnsi" w:cstheme="majorHAnsi"/>
          <w:b/>
        </w:rPr>
        <w:t xml:space="preserve"> or </w:t>
      </w:r>
      <w:proofErr w:type="spellStart"/>
      <w:r w:rsidRPr="009163F0">
        <w:rPr>
          <w:rFonts w:asciiTheme="majorHAnsi" w:hAnsiTheme="majorHAnsi" w:cstheme="majorHAnsi"/>
          <w:b/>
        </w:rPr>
        <w:t>Iv</w:t>
      </w:r>
      <w:r w:rsidR="005F763E" w:rsidRPr="009163F0">
        <w:rPr>
          <w:rFonts w:asciiTheme="majorHAnsi" w:hAnsiTheme="majorHAnsi" w:cstheme="majorHAnsi"/>
          <w:b/>
        </w:rPr>
        <w:t>f</w:t>
      </w:r>
      <w:r w:rsidRPr="009163F0">
        <w:rPr>
          <w:rFonts w:asciiTheme="majorHAnsi" w:hAnsiTheme="majorHAnsi" w:cstheme="majorHAnsi"/>
          <w:b/>
        </w:rPr>
        <w:t>Chrimson</w:t>
      </w:r>
      <w:proofErr w:type="spellEnd"/>
      <w:r w:rsidRPr="009163F0">
        <w:rPr>
          <w:rFonts w:asciiTheme="majorHAnsi" w:hAnsiTheme="majorHAnsi" w:cstheme="majorHAnsi"/>
          <w:b/>
        </w:rPr>
        <w:t>.</w:t>
      </w:r>
    </w:p>
    <w:p w14:paraId="7C380164" w14:textId="77777777" w:rsidR="0061030C" w:rsidRPr="00B20A9A" w:rsidRDefault="0061030C" w:rsidP="0061030C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hanging="720"/>
        <w:jc w:val="both"/>
        <w:rPr>
          <w:rFonts w:asciiTheme="majorHAnsi" w:eastAsia="Calibri" w:hAnsiTheme="majorHAnsi" w:cstheme="majorHAnsi"/>
          <w:color w:val="000000"/>
        </w:rPr>
      </w:pPr>
    </w:p>
    <w:p w14:paraId="7C380165" w14:textId="77777777" w:rsidR="0093064E" w:rsidRPr="00B20A9A" w:rsidRDefault="0093064E" w:rsidP="0061030C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hanging="720"/>
        <w:jc w:val="both"/>
        <w:rPr>
          <w:rFonts w:asciiTheme="majorHAnsi" w:eastAsia="Calibri" w:hAnsiTheme="majorHAnsi" w:cstheme="majorHAnsi"/>
          <w:color w:val="000000"/>
        </w:rPr>
      </w:pPr>
    </w:p>
    <w:p w14:paraId="7C380166" w14:textId="77777777" w:rsidR="0093064E" w:rsidRPr="00B20A9A" w:rsidRDefault="0093064E" w:rsidP="0061030C">
      <w:pPr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hanging="720"/>
        <w:jc w:val="both"/>
        <w:rPr>
          <w:rFonts w:asciiTheme="majorHAnsi" w:eastAsia="Calibri" w:hAnsiTheme="majorHAnsi" w:cstheme="majorHAnsi"/>
          <w:color w:val="000000"/>
        </w:rPr>
      </w:pPr>
    </w:p>
    <w:sectPr w:rsidR="0093064E" w:rsidRPr="00B20A9A" w:rsidSect="00930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2987" w14:textId="77777777" w:rsidR="00A77F2C" w:rsidRDefault="00A77F2C">
      <w:pPr>
        <w:spacing w:line="240" w:lineRule="auto"/>
      </w:pPr>
      <w:r>
        <w:separator/>
      </w:r>
    </w:p>
  </w:endnote>
  <w:endnote w:type="continuationSeparator" w:id="0">
    <w:p w14:paraId="3F39D1D6" w14:textId="77777777" w:rsidR="00A77F2C" w:rsidRDefault="00A7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70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71" w14:textId="77777777" w:rsidR="00923808" w:rsidRDefault="009F67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8973BD" wp14:editId="25D48A57">
              <wp:simplePos x="0" y="0"/>
              <wp:positionH relativeFrom="column">
                <wp:posOffset>-34925</wp:posOffset>
              </wp:positionH>
              <wp:positionV relativeFrom="paragraph">
                <wp:posOffset>720725</wp:posOffset>
              </wp:positionV>
              <wp:extent cx="6301740" cy="6617970"/>
              <wp:effectExtent l="0" t="0" r="0" b="0"/>
              <wp:wrapNone/>
              <wp:docPr id="47298864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01740" cy="66179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380175" w14:textId="77777777" w:rsidR="00923808" w:rsidRDefault="00923808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91425" rIns="91425" bIns="91425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973BD" id="Rectangle 1" o:spid="_x0000_s1026" style="position:absolute;margin-left:-2.75pt;margin-top:56.75pt;width:496.2pt;height:52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6UEDgIAABwEAAAOAAAAZHJzL2Uyb0RvYy54bWysU9tu2zAMfR+wfxD0vjjO2qQx4hRDuw4D&#13;&#10;ugvQ9QNkWY6FSaJGKbGzrx+lpGm2PgwY5gdBNKnDw0NydT1aw3YKgwZX83Iy5Uw5Ca12m5o/frt7&#13;&#10;c8VZiMK1woBTNd+rwK/Xr1+tBl+pGfRgWoWMQFyoBl/zPkZfFUWQvbIiTMArR84O0IpIJm6KFsVA&#13;&#10;6NYUs+l0XgyArUeQKgT6e3tw8nXG7zol45euCyoyU3PiFvOJ+WzSWaxXotqg8L2WRxriH1hYoR0l&#13;&#10;PUHdiijYFvULKKslQoAuTiTYArpOS5VroGrK6R/VPPTCq1wLiRP8Sabw/2Dl592D/4qJevD3IL8H&#13;&#10;UqQYfKhOnmQEimHN8Ala6qHYRsjFjh3a9JLKYGPWdH/SVI2RSfo5fzstFxckvSTffF4ulouseiGq&#13;&#10;p+ceQ/ygwLJ0qTlS0zK82N2HmOiI6ikkZXNwp43JjTOODTVfXs4u84MARrfJmcvBTXNjkO1Ean3+&#13;&#10;UrcJ7LcwqyMNoNG25lenIFH1SrTvXcvi3lPFjmaXp1TBcmYUTTpdMoMotPl7HCU17qhrkjKNZ6ji&#13;&#10;2IwEkq4NtHtSGOEwoLRQdOkBf1JWGk7K92MrkDiYj466vywvqGQWzw08N5pzQzhJUDWXETk7GDfx&#13;&#10;sANbj3rTU64yC+jgHfW201n1Z15H5jSCWb/juqQZP7dz1PNSr38BAAD//wMAUEsDBBQABgAIAAAA&#13;&#10;IQAi9hEy5QAAABABAAAPAAAAZHJzL2Rvd25yZXYueG1sTE/LTsNADLwj8Q8rI3FrNw2kjzSbiodK&#13;&#10;OSG1pYjjNjFJRNabZrdJ+HvcE1wsezwezySrwdSiw9ZVlhRMxgEIpMzmFRUK3vfr0RyE85pyXVtC&#13;&#10;BT/oYJVeXyU6zm1PW+x2vhAsQi7WCkrvm1hKl5VotBvbBol3X7Y12vPYFjJvdc/ippZhEEyl0RXx&#13;&#10;h1I3+FRi9r07GwXtI4Xdx2H9dgoPp03T4+vL5/5eqdub4XnJ5WEJwuPg/y7gkoH9Q8rGjvZMuRO1&#13;&#10;glEUMZPxyR03TFjMpwsQxwsSRTOQaSL/B0l/AQAA//8DAFBLAQItABQABgAIAAAAIQC2gziS/gAA&#13;&#10;AOEBAAATAAAAAAAAAAAAAAAAAAAAAABbQ29udGVudF9UeXBlc10ueG1sUEsBAi0AFAAGAAgAAAAh&#13;&#10;ADj9If/WAAAAlAEAAAsAAAAAAAAAAAAAAAAALwEAAF9yZWxzLy5yZWxzUEsBAi0AFAAGAAgAAAAh&#13;&#10;AOqfpQQOAgAAHAQAAA4AAAAAAAAAAAAAAAAALgIAAGRycy9lMm9Eb2MueG1sUEsBAi0AFAAGAAgA&#13;&#10;AAAhACL2ETLlAAAAEAEAAA8AAAAAAAAAAAAAAAAAaAQAAGRycy9kb3ducmV2LnhtbFBLBQYAAAAA&#13;&#10;BAAEAPMAAAB6BQAAAAA=&#13;&#10;" filled="f">
              <v:stroke startarrowwidth="narrow" startarrowlength="short" endarrowwidth="narrow" endarrowlength="short"/>
              <v:path arrowok="t"/>
              <v:textbox inset="2.53958mm,2.53958mm,2.53958mm,2.53958mm">
                <w:txbxContent>
                  <w:p w14:paraId="7C380175" w14:textId="77777777" w:rsidR="00923808" w:rsidRDefault="00923808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73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DD1C" w14:textId="77777777" w:rsidR="00A77F2C" w:rsidRDefault="00A77F2C">
      <w:pPr>
        <w:spacing w:line="240" w:lineRule="auto"/>
      </w:pPr>
      <w:r>
        <w:separator/>
      </w:r>
    </w:p>
  </w:footnote>
  <w:footnote w:type="continuationSeparator" w:id="0">
    <w:p w14:paraId="7008D5DF" w14:textId="77777777" w:rsidR="00A77F2C" w:rsidRDefault="00A7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6B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6C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7C38016D" w14:textId="77777777" w:rsidR="00923808" w:rsidRDefault="00923808">
    <w:pPr>
      <w:rPr>
        <w:rFonts w:ascii="Calibri" w:eastAsia="Calibri" w:hAnsi="Calibri" w:cs="Calibri"/>
        <w:sz w:val="28"/>
        <w:szCs w:val="28"/>
      </w:rPr>
    </w:pPr>
    <w:r>
      <w:rPr>
        <w:color w:val="000000"/>
      </w:rPr>
      <w:tab/>
    </w:r>
  </w:p>
  <w:p w14:paraId="7C38016E" w14:textId="77777777" w:rsidR="00923808" w:rsidRDefault="00923808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8"/>
        <w:szCs w:val="28"/>
      </w:rPr>
    </w:pPr>
  </w:p>
  <w:p w14:paraId="7C38016F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0172" w14:textId="77777777" w:rsidR="00923808" w:rsidRDefault="009238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0A6"/>
    <w:multiLevelType w:val="multilevel"/>
    <w:tmpl w:val="22B4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7B"/>
    <w:rsid w:val="00017CB0"/>
    <w:rsid w:val="00053E8F"/>
    <w:rsid w:val="00062234"/>
    <w:rsid w:val="0008385F"/>
    <w:rsid w:val="000A1275"/>
    <w:rsid w:val="000A3796"/>
    <w:rsid w:val="000A66C0"/>
    <w:rsid w:val="000B4446"/>
    <w:rsid w:val="000D2343"/>
    <w:rsid w:val="000E5B14"/>
    <w:rsid w:val="000F701A"/>
    <w:rsid w:val="00104483"/>
    <w:rsid w:val="00112E92"/>
    <w:rsid w:val="001227E0"/>
    <w:rsid w:val="001551AA"/>
    <w:rsid w:val="00167FC5"/>
    <w:rsid w:val="00181A6D"/>
    <w:rsid w:val="001938BC"/>
    <w:rsid w:val="00196FAB"/>
    <w:rsid w:val="001B31BE"/>
    <w:rsid w:val="001B4278"/>
    <w:rsid w:val="001B4F26"/>
    <w:rsid w:val="001C025D"/>
    <w:rsid w:val="001D4EBA"/>
    <w:rsid w:val="001F56E7"/>
    <w:rsid w:val="00201D58"/>
    <w:rsid w:val="00207D35"/>
    <w:rsid w:val="00215A44"/>
    <w:rsid w:val="002174AC"/>
    <w:rsid w:val="0022394B"/>
    <w:rsid w:val="0022687E"/>
    <w:rsid w:val="00240F81"/>
    <w:rsid w:val="00245E84"/>
    <w:rsid w:val="0024647B"/>
    <w:rsid w:val="002516FB"/>
    <w:rsid w:val="00253B1E"/>
    <w:rsid w:val="00257ED0"/>
    <w:rsid w:val="00281BED"/>
    <w:rsid w:val="002826FB"/>
    <w:rsid w:val="002A13C1"/>
    <w:rsid w:val="002A2616"/>
    <w:rsid w:val="002C10C6"/>
    <w:rsid w:val="002D17EB"/>
    <w:rsid w:val="002E1595"/>
    <w:rsid w:val="002E4ACA"/>
    <w:rsid w:val="002F0681"/>
    <w:rsid w:val="002F19F4"/>
    <w:rsid w:val="002F4952"/>
    <w:rsid w:val="00310A1D"/>
    <w:rsid w:val="00311756"/>
    <w:rsid w:val="00313249"/>
    <w:rsid w:val="00317729"/>
    <w:rsid w:val="00324811"/>
    <w:rsid w:val="00327DD3"/>
    <w:rsid w:val="00332AF8"/>
    <w:rsid w:val="003354A0"/>
    <w:rsid w:val="00351384"/>
    <w:rsid w:val="00362D48"/>
    <w:rsid w:val="00372C02"/>
    <w:rsid w:val="00395471"/>
    <w:rsid w:val="003975FD"/>
    <w:rsid w:val="003A6888"/>
    <w:rsid w:val="003E20D0"/>
    <w:rsid w:val="003F19E5"/>
    <w:rsid w:val="003F58C3"/>
    <w:rsid w:val="00403C7F"/>
    <w:rsid w:val="004126A8"/>
    <w:rsid w:val="00420111"/>
    <w:rsid w:val="00422E52"/>
    <w:rsid w:val="00453B9C"/>
    <w:rsid w:val="00454917"/>
    <w:rsid w:val="00456B1F"/>
    <w:rsid w:val="00461462"/>
    <w:rsid w:val="00463B9D"/>
    <w:rsid w:val="004651AB"/>
    <w:rsid w:val="00465E1D"/>
    <w:rsid w:val="0046713A"/>
    <w:rsid w:val="0046794E"/>
    <w:rsid w:val="00474C13"/>
    <w:rsid w:val="00476773"/>
    <w:rsid w:val="00480A37"/>
    <w:rsid w:val="00486284"/>
    <w:rsid w:val="004915C5"/>
    <w:rsid w:val="00495D97"/>
    <w:rsid w:val="004B3AEF"/>
    <w:rsid w:val="004B4698"/>
    <w:rsid w:val="004C2861"/>
    <w:rsid w:val="004C57CF"/>
    <w:rsid w:val="004F1660"/>
    <w:rsid w:val="004F622C"/>
    <w:rsid w:val="00520535"/>
    <w:rsid w:val="00530EF2"/>
    <w:rsid w:val="00540AFC"/>
    <w:rsid w:val="00541090"/>
    <w:rsid w:val="00547DEF"/>
    <w:rsid w:val="0055244A"/>
    <w:rsid w:val="005533AC"/>
    <w:rsid w:val="005569BB"/>
    <w:rsid w:val="0055737E"/>
    <w:rsid w:val="00562317"/>
    <w:rsid w:val="00571169"/>
    <w:rsid w:val="00582D49"/>
    <w:rsid w:val="00585F92"/>
    <w:rsid w:val="0059270C"/>
    <w:rsid w:val="00595CB3"/>
    <w:rsid w:val="00597E8E"/>
    <w:rsid w:val="005A2500"/>
    <w:rsid w:val="005A3165"/>
    <w:rsid w:val="005E13BD"/>
    <w:rsid w:val="005E213A"/>
    <w:rsid w:val="005E4102"/>
    <w:rsid w:val="005E6D04"/>
    <w:rsid w:val="005F763E"/>
    <w:rsid w:val="00601BCE"/>
    <w:rsid w:val="0061030C"/>
    <w:rsid w:val="006146A5"/>
    <w:rsid w:val="00616024"/>
    <w:rsid w:val="00644AD1"/>
    <w:rsid w:val="00647678"/>
    <w:rsid w:val="00656064"/>
    <w:rsid w:val="00662210"/>
    <w:rsid w:val="0067594A"/>
    <w:rsid w:val="00677CAC"/>
    <w:rsid w:val="006826EA"/>
    <w:rsid w:val="0068708A"/>
    <w:rsid w:val="006A1890"/>
    <w:rsid w:val="006A536C"/>
    <w:rsid w:val="006A5488"/>
    <w:rsid w:val="006A7603"/>
    <w:rsid w:val="006B45FD"/>
    <w:rsid w:val="006C1C14"/>
    <w:rsid w:val="006C6DE4"/>
    <w:rsid w:val="006D4053"/>
    <w:rsid w:val="006D518E"/>
    <w:rsid w:val="006D74F2"/>
    <w:rsid w:val="006E569B"/>
    <w:rsid w:val="006E59B9"/>
    <w:rsid w:val="006F233B"/>
    <w:rsid w:val="006F3333"/>
    <w:rsid w:val="007237D6"/>
    <w:rsid w:val="0072425F"/>
    <w:rsid w:val="00725A18"/>
    <w:rsid w:val="00734A7F"/>
    <w:rsid w:val="00762188"/>
    <w:rsid w:val="0076636D"/>
    <w:rsid w:val="00774ADA"/>
    <w:rsid w:val="00776803"/>
    <w:rsid w:val="007A5C57"/>
    <w:rsid w:val="007C376F"/>
    <w:rsid w:val="007D044E"/>
    <w:rsid w:val="007D5A68"/>
    <w:rsid w:val="007E2F6F"/>
    <w:rsid w:val="007F24CE"/>
    <w:rsid w:val="007F3C44"/>
    <w:rsid w:val="007F6038"/>
    <w:rsid w:val="00801CAD"/>
    <w:rsid w:val="00820810"/>
    <w:rsid w:val="00821547"/>
    <w:rsid w:val="00835782"/>
    <w:rsid w:val="00864212"/>
    <w:rsid w:val="00871163"/>
    <w:rsid w:val="008751CE"/>
    <w:rsid w:val="00884D21"/>
    <w:rsid w:val="008A3BFC"/>
    <w:rsid w:val="008A734E"/>
    <w:rsid w:val="008B3033"/>
    <w:rsid w:val="008C621E"/>
    <w:rsid w:val="008D489F"/>
    <w:rsid w:val="008D752E"/>
    <w:rsid w:val="009163F0"/>
    <w:rsid w:val="00921BBE"/>
    <w:rsid w:val="00923808"/>
    <w:rsid w:val="0093064E"/>
    <w:rsid w:val="00937344"/>
    <w:rsid w:val="009435E1"/>
    <w:rsid w:val="00952A57"/>
    <w:rsid w:val="009617C3"/>
    <w:rsid w:val="00981402"/>
    <w:rsid w:val="00995692"/>
    <w:rsid w:val="009B2DF4"/>
    <w:rsid w:val="009C160F"/>
    <w:rsid w:val="009E3FD4"/>
    <w:rsid w:val="009F3F1B"/>
    <w:rsid w:val="009F417C"/>
    <w:rsid w:val="009F6784"/>
    <w:rsid w:val="009F690F"/>
    <w:rsid w:val="00A0290B"/>
    <w:rsid w:val="00A058E5"/>
    <w:rsid w:val="00A15D66"/>
    <w:rsid w:val="00A36C8B"/>
    <w:rsid w:val="00A416A8"/>
    <w:rsid w:val="00A57648"/>
    <w:rsid w:val="00A60E6D"/>
    <w:rsid w:val="00A74DCA"/>
    <w:rsid w:val="00A77F2C"/>
    <w:rsid w:val="00A84B3C"/>
    <w:rsid w:val="00A85EFD"/>
    <w:rsid w:val="00A93044"/>
    <w:rsid w:val="00AB0954"/>
    <w:rsid w:val="00AB5A92"/>
    <w:rsid w:val="00AB69B8"/>
    <w:rsid w:val="00AD344B"/>
    <w:rsid w:val="00AE5295"/>
    <w:rsid w:val="00AE7101"/>
    <w:rsid w:val="00AF0223"/>
    <w:rsid w:val="00B03C0D"/>
    <w:rsid w:val="00B04E94"/>
    <w:rsid w:val="00B12AC5"/>
    <w:rsid w:val="00B20A9A"/>
    <w:rsid w:val="00B210CE"/>
    <w:rsid w:val="00B249D4"/>
    <w:rsid w:val="00B34EF8"/>
    <w:rsid w:val="00B419FC"/>
    <w:rsid w:val="00B4626F"/>
    <w:rsid w:val="00B5639A"/>
    <w:rsid w:val="00B573EB"/>
    <w:rsid w:val="00B80944"/>
    <w:rsid w:val="00B86A71"/>
    <w:rsid w:val="00B94846"/>
    <w:rsid w:val="00BA14B6"/>
    <w:rsid w:val="00BC6EE6"/>
    <w:rsid w:val="00BD299B"/>
    <w:rsid w:val="00BE1A3C"/>
    <w:rsid w:val="00C02AF5"/>
    <w:rsid w:val="00C110F6"/>
    <w:rsid w:val="00C167BC"/>
    <w:rsid w:val="00C279F0"/>
    <w:rsid w:val="00C478A3"/>
    <w:rsid w:val="00C52F40"/>
    <w:rsid w:val="00C62AA6"/>
    <w:rsid w:val="00C63594"/>
    <w:rsid w:val="00C8262B"/>
    <w:rsid w:val="00C84A02"/>
    <w:rsid w:val="00C86D8F"/>
    <w:rsid w:val="00C90CC1"/>
    <w:rsid w:val="00CA24EA"/>
    <w:rsid w:val="00CB22A0"/>
    <w:rsid w:val="00CB3658"/>
    <w:rsid w:val="00CC58C6"/>
    <w:rsid w:val="00CD3507"/>
    <w:rsid w:val="00CF413E"/>
    <w:rsid w:val="00D02D87"/>
    <w:rsid w:val="00D140C4"/>
    <w:rsid w:val="00D55B5F"/>
    <w:rsid w:val="00D603CC"/>
    <w:rsid w:val="00D65795"/>
    <w:rsid w:val="00D765C5"/>
    <w:rsid w:val="00D9131D"/>
    <w:rsid w:val="00D962E9"/>
    <w:rsid w:val="00D96789"/>
    <w:rsid w:val="00DC46E0"/>
    <w:rsid w:val="00DC4C44"/>
    <w:rsid w:val="00DD7AFF"/>
    <w:rsid w:val="00DE35E6"/>
    <w:rsid w:val="00DE56C6"/>
    <w:rsid w:val="00DE6912"/>
    <w:rsid w:val="00DF1BD3"/>
    <w:rsid w:val="00E014F8"/>
    <w:rsid w:val="00E03ABB"/>
    <w:rsid w:val="00E10D2D"/>
    <w:rsid w:val="00E14DBC"/>
    <w:rsid w:val="00E5558C"/>
    <w:rsid w:val="00E606CD"/>
    <w:rsid w:val="00E65984"/>
    <w:rsid w:val="00E67927"/>
    <w:rsid w:val="00E9429B"/>
    <w:rsid w:val="00E960CF"/>
    <w:rsid w:val="00EA076D"/>
    <w:rsid w:val="00EA57D2"/>
    <w:rsid w:val="00EC48C6"/>
    <w:rsid w:val="00ED7431"/>
    <w:rsid w:val="00ED7A1F"/>
    <w:rsid w:val="00EE5486"/>
    <w:rsid w:val="00EE7939"/>
    <w:rsid w:val="00EF29CD"/>
    <w:rsid w:val="00F00CD1"/>
    <w:rsid w:val="00F00FDC"/>
    <w:rsid w:val="00F03565"/>
    <w:rsid w:val="00F04AFF"/>
    <w:rsid w:val="00F071F9"/>
    <w:rsid w:val="00F1177C"/>
    <w:rsid w:val="00F23ECB"/>
    <w:rsid w:val="00F25BC1"/>
    <w:rsid w:val="00F301F4"/>
    <w:rsid w:val="00F31EFD"/>
    <w:rsid w:val="00F34B82"/>
    <w:rsid w:val="00F80D50"/>
    <w:rsid w:val="00F8296B"/>
    <w:rsid w:val="00F902D5"/>
    <w:rsid w:val="00F9235F"/>
    <w:rsid w:val="00F941AF"/>
    <w:rsid w:val="00FB00E5"/>
    <w:rsid w:val="00FE49CE"/>
    <w:rsid w:val="00FF26B8"/>
    <w:rsid w:val="00FF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7FEFF"/>
  <w15:docId w15:val="{36443088-17D3-8347-AE6E-B2CB98A2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7344"/>
  </w:style>
  <w:style w:type="paragraph" w:styleId="Heading1">
    <w:name w:val="heading 1"/>
    <w:basedOn w:val="Normal"/>
    <w:next w:val="Normal"/>
    <w:rsid w:val="0093734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93734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93734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93734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93734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93734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3734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937344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3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734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6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6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2861"/>
    <w:rPr>
      <w:color w:val="0000FF" w:themeColor="hyperlink"/>
      <w:u w:val="single"/>
    </w:rPr>
  </w:style>
  <w:style w:type="character" w:customStyle="1" w:styleId="highwire-citation-authors">
    <w:name w:val="highwire-citation-authors"/>
    <w:basedOn w:val="DefaultParagraphFont"/>
    <w:rsid w:val="004C2861"/>
  </w:style>
  <w:style w:type="character" w:customStyle="1" w:styleId="highwire-citation-author">
    <w:name w:val="highwire-citation-author"/>
    <w:basedOn w:val="DefaultParagraphFont"/>
    <w:rsid w:val="004C2861"/>
  </w:style>
  <w:style w:type="character" w:customStyle="1" w:styleId="nlm-given-names">
    <w:name w:val="nlm-given-names"/>
    <w:basedOn w:val="DefaultParagraphFont"/>
    <w:rsid w:val="004C2861"/>
  </w:style>
  <w:style w:type="character" w:customStyle="1" w:styleId="nlm-surname">
    <w:name w:val="nlm-surname"/>
    <w:basedOn w:val="DefaultParagraphFont"/>
    <w:rsid w:val="004C2861"/>
  </w:style>
  <w:style w:type="character" w:customStyle="1" w:styleId="highwire-cite-metadata-journal">
    <w:name w:val="highwire-cite-metadata-journal"/>
    <w:basedOn w:val="DefaultParagraphFont"/>
    <w:rsid w:val="004C2861"/>
  </w:style>
  <w:style w:type="character" w:customStyle="1" w:styleId="highwire-cite-metadata-pages">
    <w:name w:val="highwire-cite-metadata-pages"/>
    <w:basedOn w:val="DefaultParagraphFont"/>
    <w:rsid w:val="004C2861"/>
  </w:style>
  <w:style w:type="character" w:customStyle="1" w:styleId="highwire-cite-metadata-doi">
    <w:name w:val="highwire-cite-metadata-doi"/>
    <w:basedOn w:val="DefaultParagraphFont"/>
    <w:rsid w:val="004C2861"/>
  </w:style>
  <w:style w:type="character" w:customStyle="1" w:styleId="doilabel">
    <w:name w:val="doi_label"/>
    <w:basedOn w:val="DefaultParagraphFont"/>
    <w:rsid w:val="004C2861"/>
  </w:style>
  <w:style w:type="paragraph" w:styleId="Revision">
    <w:name w:val="Revision"/>
    <w:hidden/>
    <w:uiPriority w:val="99"/>
    <w:semiHidden/>
    <w:rsid w:val="004F622C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B82"/>
    <w:rPr>
      <w:b/>
      <w:bCs/>
      <w:sz w:val="20"/>
      <w:szCs w:val="20"/>
    </w:rPr>
  </w:style>
  <w:style w:type="character" w:customStyle="1" w:styleId="period">
    <w:name w:val="period"/>
    <w:basedOn w:val="DefaultParagraphFont"/>
    <w:rsid w:val="00DE35E6"/>
  </w:style>
  <w:style w:type="character" w:customStyle="1" w:styleId="cit">
    <w:name w:val="cit"/>
    <w:basedOn w:val="DefaultParagraphFont"/>
    <w:rsid w:val="00DE35E6"/>
  </w:style>
  <w:style w:type="character" w:customStyle="1" w:styleId="citation-doi">
    <w:name w:val="citation-doi"/>
    <w:basedOn w:val="DefaultParagraphFont"/>
    <w:rsid w:val="00DE35E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3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16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52F1-7947-469F-849E-A406BD91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Noemie Mermet-Joret</dc:creator>
  <cp:lastModifiedBy>John Lin</cp:lastModifiedBy>
  <cp:revision>3</cp:revision>
  <cp:lastPrinted>2025-02-25T08:45:00Z</cp:lastPrinted>
  <dcterms:created xsi:type="dcterms:W3CDTF">2025-02-27T23:27:00Z</dcterms:created>
  <dcterms:modified xsi:type="dcterms:W3CDTF">2025-02-27T23:27:00Z</dcterms:modified>
</cp:coreProperties>
</file>