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E4BC95" w:rsidR="00F102CC" w:rsidRPr="003D5AF6"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2778928" w:rsidR="00F102CC" w:rsidRPr="003D5AF6"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sidRPr="00000AD4">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7FC550" w:rsidR="00F102CC" w:rsidRPr="003D5AF6"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11E5BC" w:rsidR="00F102CC" w:rsidRPr="003D5AF6"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7C035E" w:rsidR="00F102CC" w:rsidRPr="003D5AF6"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7D4A56" w:rsidR="00F102CC" w:rsidRPr="00554F3B"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RNA-Seq differential gene expression analysis, Allele-specific expression analysis, </w:t>
            </w:r>
            <w:r>
              <w:rPr>
                <w:rFonts w:ascii="Noto Sans" w:eastAsia="Noto Sans" w:hAnsi="Noto Sans" w:cs="Noto Sans"/>
                <w:bCs/>
                <w:i/>
                <w:iCs/>
                <w:color w:val="434343"/>
                <w:sz w:val="18"/>
                <w:szCs w:val="18"/>
              </w:rPr>
              <w:t>Drosophila melanogaster</w:t>
            </w:r>
            <w:r>
              <w:rPr>
                <w:rFonts w:ascii="Noto Sans" w:eastAsia="Noto Sans" w:hAnsi="Noto Sans" w:cs="Noto Sans"/>
                <w:bCs/>
                <w:color w:val="434343"/>
                <w:sz w:val="18"/>
                <w:szCs w:val="18"/>
              </w:rPr>
              <w:t xml:space="preserve"> RNA-seq and microarray data analysis, </w:t>
            </w:r>
            <w:r w:rsidR="00554F3B">
              <w:rPr>
                <w:rFonts w:ascii="Noto Sans" w:eastAsia="Noto Sans" w:hAnsi="Noto Sans" w:cs="Noto Sans"/>
                <w:bCs/>
                <w:color w:val="434343"/>
                <w:sz w:val="18"/>
                <w:szCs w:val="18"/>
              </w:rPr>
              <w:t xml:space="preserve">Competitive courtship assays, Single-choice courtship assays, Assaying copulation latency in </w:t>
            </w:r>
            <w:r w:rsidR="00554F3B">
              <w:rPr>
                <w:rFonts w:ascii="Noto Sans" w:eastAsia="Noto Sans" w:hAnsi="Noto Sans" w:cs="Noto Sans"/>
                <w:bCs/>
                <w:i/>
                <w:iCs/>
                <w:color w:val="434343"/>
                <w:sz w:val="18"/>
                <w:szCs w:val="18"/>
              </w:rPr>
              <w:t xml:space="preserve">CG2120 </w:t>
            </w:r>
            <w:r w:rsidR="00554F3B">
              <w:rPr>
                <w:rFonts w:ascii="Noto Sans" w:eastAsia="Noto Sans" w:hAnsi="Noto Sans" w:cs="Noto Sans"/>
                <w:bCs/>
                <w:color w:val="434343"/>
                <w:sz w:val="18"/>
                <w:szCs w:val="18"/>
              </w:rPr>
              <w:t xml:space="preserve">upregulated </w:t>
            </w:r>
            <w:r w:rsidR="00554F3B">
              <w:rPr>
                <w:rFonts w:ascii="Noto Sans" w:eastAsia="Noto Sans" w:hAnsi="Noto Sans" w:cs="Noto Sans"/>
                <w:bCs/>
                <w:i/>
                <w:iCs/>
                <w:color w:val="434343"/>
                <w:sz w:val="18"/>
                <w:szCs w:val="18"/>
              </w:rPr>
              <w:t>D. melanogaster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90B6D8" w:rsidR="00F102CC" w:rsidRPr="003D5AF6" w:rsidRDefault="00A46E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D91962" w:rsidR="00F102CC" w:rsidRPr="003D5AF6" w:rsidRDefault="00554F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1C55B1" w:rsidR="00F102CC" w:rsidRPr="003D5AF6" w:rsidRDefault="00554F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D582B2" w:rsidR="00F102CC" w:rsidRPr="00554F3B" w:rsidRDefault="00554F3B">
            <w:pPr>
              <w:rPr>
                <w:rFonts w:ascii="Noto Sans" w:eastAsia="Noto Sans" w:hAnsi="Noto Sans" w:cs="Noto Sans"/>
                <w:bCs/>
                <w:color w:val="434343"/>
                <w:sz w:val="18"/>
                <w:szCs w:val="18"/>
              </w:rPr>
            </w:pPr>
            <w:r w:rsidRPr="00554F3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9D90EC"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122DDA"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7B2B50" w:rsidRDefault="00427975">
            <w:pPr>
              <w:rPr>
                <w:rFonts w:ascii="Noto Sans" w:eastAsia="Noto Sans" w:hAnsi="Noto Sans" w:cs="Noto Sans"/>
                <w:color w:val="434343"/>
                <w:sz w:val="18"/>
                <w:szCs w:val="18"/>
              </w:rPr>
            </w:pPr>
            <w:r w:rsidRPr="007B2B50">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0B8662" w14:textId="77777777" w:rsidR="007B2B50" w:rsidRPr="007B2B50" w:rsidRDefault="007B2B50" w:rsidP="007B2B50">
            <w:pPr>
              <w:spacing w:line="225" w:lineRule="auto"/>
              <w:rPr>
                <w:rFonts w:ascii="Noto Sans" w:eastAsia="Noto Sans" w:hAnsi="Noto Sans" w:cs="Noto Sans"/>
                <w:bCs/>
                <w:color w:val="434343"/>
                <w:sz w:val="18"/>
                <w:szCs w:val="18"/>
              </w:rPr>
            </w:pPr>
            <w:r w:rsidRPr="007B2B50">
              <w:rPr>
                <w:rFonts w:ascii="Noto Sans" w:eastAsia="Noto Sans" w:hAnsi="Noto Sans" w:cs="Noto Sans"/>
                <w:bCs/>
                <w:color w:val="434343"/>
                <w:sz w:val="18"/>
                <w:szCs w:val="18"/>
              </w:rPr>
              <w:t>The sample sizes and statistical methods used are described in the Materials &amp; Methods</w:t>
            </w:r>
          </w:p>
          <w:p w14:paraId="732F3916" w14:textId="77777777" w:rsidR="007B2B50" w:rsidRPr="007B2B50" w:rsidRDefault="007B2B50" w:rsidP="007B2B50">
            <w:pPr>
              <w:spacing w:line="225" w:lineRule="auto"/>
              <w:rPr>
                <w:rFonts w:ascii="Noto Sans" w:eastAsia="Noto Sans" w:hAnsi="Noto Sans" w:cs="Noto Sans"/>
                <w:bCs/>
                <w:color w:val="434343"/>
                <w:sz w:val="18"/>
                <w:szCs w:val="18"/>
              </w:rPr>
            </w:pPr>
            <w:r w:rsidRPr="007B2B50">
              <w:rPr>
                <w:rFonts w:ascii="Noto Sans" w:eastAsia="Noto Sans" w:hAnsi="Noto Sans" w:cs="Noto Sans"/>
                <w:bCs/>
                <w:color w:val="434343"/>
                <w:sz w:val="18"/>
                <w:szCs w:val="18"/>
              </w:rPr>
              <w:t>section, and replicate-level data are visually depicted within each figure where appropriate.</w:t>
            </w:r>
          </w:p>
          <w:p w14:paraId="75ADF8E0" w14:textId="77777777" w:rsidR="007B2B50" w:rsidRPr="007B2B50" w:rsidRDefault="007B2B50" w:rsidP="007B2B50">
            <w:pPr>
              <w:spacing w:line="225" w:lineRule="auto"/>
              <w:rPr>
                <w:rFonts w:ascii="Noto Sans" w:eastAsia="Noto Sans" w:hAnsi="Noto Sans" w:cs="Noto Sans"/>
                <w:bCs/>
                <w:color w:val="434343"/>
                <w:sz w:val="18"/>
                <w:szCs w:val="18"/>
              </w:rPr>
            </w:pPr>
            <w:r w:rsidRPr="007B2B50">
              <w:rPr>
                <w:rFonts w:ascii="Noto Sans" w:eastAsia="Noto Sans" w:hAnsi="Noto Sans" w:cs="Noto Sans"/>
                <w:bCs/>
                <w:color w:val="434343"/>
                <w:sz w:val="18"/>
                <w:szCs w:val="18"/>
              </w:rPr>
              <w:t>Power analysis was not used, and sample sizes were largely determined by logistical</w:t>
            </w:r>
          </w:p>
          <w:p w14:paraId="50D998B6" w14:textId="2E319B31" w:rsidR="00F102CC" w:rsidRPr="003D5AF6" w:rsidRDefault="007B2B50" w:rsidP="007B2B50">
            <w:pPr>
              <w:spacing w:line="225" w:lineRule="auto"/>
              <w:rPr>
                <w:rFonts w:ascii="Noto Sans" w:eastAsia="Noto Sans" w:hAnsi="Noto Sans" w:cs="Noto Sans"/>
                <w:bCs/>
                <w:color w:val="434343"/>
                <w:sz w:val="18"/>
                <w:szCs w:val="18"/>
              </w:rPr>
            </w:pPr>
            <w:r w:rsidRPr="007B2B50">
              <w:rPr>
                <w:rFonts w:ascii="Noto Sans" w:eastAsia="Noto Sans" w:hAnsi="Noto Sans" w:cs="Noto Sans"/>
                <w:bCs/>
                <w:color w:val="434343"/>
                <w:sz w:val="18"/>
                <w:szCs w:val="18"/>
              </w:rPr>
              <w:t>feasibility with regards to time and the number of flies generated per trial.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7B2B50" w:rsidRDefault="00427975">
            <w:pPr>
              <w:rPr>
                <w:rFonts w:ascii="Noto Sans" w:eastAsia="Noto Sans" w:hAnsi="Noto Sans" w:cs="Noto Sans"/>
                <w:color w:val="434343"/>
                <w:sz w:val="18"/>
                <w:szCs w:val="18"/>
              </w:rPr>
            </w:pPr>
            <w:r w:rsidRPr="007B2B50">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4FF0D23" w:rsidR="00F102CC" w:rsidRPr="003D5AF6" w:rsidRDefault="007B2B50">
            <w:pPr>
              <w:spacing w:line="225" w:lineRule="auto"/>
              <w:rPr>
                <w:rFonts w:ascii="Noto Sans" w:eastAsia="Noto Sans" w:hAnsi="Noto Sans" w:cs="Noto Sans"/>
                <w:bCs/>
                <w:color w:val="434343"/>
                <w:sz w:val="18"/>
                <w:szCs w:val="18"/>
              </w:rPr>
            </w:pPr>
            <w:r w:rsidRPr="007B2B50">
              <w:rPr>
                <w:rFonts w:ascii="Noto Sans" w:eastAsia="Noto Sans" w:hAnsi="Noto Sans" w:cs="Noto Sans"/>
                <w:bCs/>
                <w:color w:val="434343"/>
                <w:sz w:val="18"/>
                <w:szCs w:val="18"/>
              </w:rPr>
              <w:t>Individuals were randomly assigned to behavioral arenas according to sex and male proto-Y chromosome genotype, as described in the Materials &amp;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7B2B50" w:rsidRDefault="00427975">
            <w:pPr>
              <w:rPr>
                <w:rFonts w:ascii="Noto Sans" w:eastAsia="Noto Sans" w:hAnsi="Noto Sans" w:cs="Noto Sans"/>
                <w:color w:val="434343"/>
                <w:sz w:val="18"/>
                <w:szCs w:val="18"/>
              </w:rPr>
            </w:pPr>
            <w:r w:rsidRPr="007B2B50">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E154B4" w:rsidR="00F102CC" w:rsidRPr="003D5AF6" w:rsidRDefault="007B2B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7B2B50" w:rsidRDefault="00427975">
            <w:pPr>
              <w:rPr>
                <w:rFonts w:ascii="Noto Sans" w:eastAsia="Noto Sans" w:hAnsi="Noto Sans" w:cs="Noto Sans"/>
                <w:color w:val="434343"/>
                <w:sz w:val="18"/>
                <w:szCs w:val="18"/>
              </w:rPr>
            </w:pPr>
            <w:r w:rsidRPr="007B2B50">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655A02" w:rsidR="00F102CC" w:rsidRPr="007B2B50" w:rsidRDefault="007B2B50">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Materials &amp; Methods: Single-choice courtship assays, Assaying copulation latency in </w:t>
            </w:r>
            <w:r>
              <w:rPr>
                <w:rFonts w:ascii="Noto Sans" w:eastAsia="Noto Sans" w:hAnsi="Noto Sans" w:cs="Noto Sans"/>
                <w:bCs/>
                <w:i/>
                <w:iCs/>
                <w:color w:val="434343"/>
                <w:sz w:val="18"/>
                <w:szCs w:val="18"/>
              </w:rPr>
              <w:t xml:space="preserve">CG2120 </w:t>
            </w:r>
            <w:r>
              <w:rPr>
                <w:rFonts w:ascii="Noto Sans" w:eastAsia="Noto Sans" w:hAnsi="Noto Sans" w:cs="Noto Sans"/>
                <w:bCs/>
                <w:color w:val="434343"/>
                <w:sz w:val="18"/>
                <w:szCs w:val="18"/>
              </w:rPr>
              <w:t xml:space="preserve">upregulated </w:t>
            </w:r>
            <w:r>
              <w:rPr>
                <w:rFonts w:ascii="Noto Sans" w:eastAsia="Noto Sans" w:hAnsi="Noto Sans" w:cs="Noto Sans"/>
                <w:bCs/>
                <w:i/>
                <w:iCs/>
                <w:color w:val="434343"/>
                <w:sz w:val="18"/>
                <w:szCs w:val="18"/>
              </w:rPr>
              <w:t>D. melanogaster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6C274D" w:rsidRDefault="00427975">
            <w:pPr>
              <w:rPr>
                <w:rFonts w:ascii="Noto Sans" w:eastAsia="Noto Sans" w:hAnsi="Noto Sans" w:cs="Noto Sans"/>
                <w:color w:val="434343"/>
                <w:sz w:val="18"/>
                <w:szCs w:val="18"/>
              </w:rPr>
            </w:pPr>
            <w:r w:rsidRPr="006C274D">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EEFAE6" w:rsidR="00F102CC" w:rsidRPr="00400EBD" w:rsidRDefault="00400EBD">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Materials &amp; Methods: Competitive courtship assays, Single-choice courtship assays, Assaying copulation latency in </w:t>
            </w:r>
            <w:r>
              <w:rPr>
                <w:rFonts w:ascii="Noto Sans" w:eastAsia="Noto Sans" w:hAnsi="Noto Sans" w:cs="Noto Sans"/>
                <w:bCs/>
                <w:i/>
                <w:iCs/>
                <w:color w:val="434343"/>
                <w:sz w:val="18"/>
                <w:szCs w:val="18"/>
              </w:rPr>
              <w:t>CG2120</w:t>
            </w:r>
            <w:r>
              <w:rPr>
                <w:rFonts w:ascii="Noto Sans" w:eastAsia="Noto Sans" w:hAnsi="Noto Sans" w:cs="Noto Sans"/>
                <w:bCs/>
                <w:color w:val="434343"/>
                <w:sz w:val="18"/>
                <w:szCs w:val="18"/>
              </w:rPr>
              <w:t xml:space="preserve"> upregulated </w:t>
            </w:r>
            <w:r>
              <w:rPr>
                <w:rFonts w:ascii="Noto Sans" w:eastAsia="Noto Sans" w:hAnsi="Noto Sans" w:cs="Noto Sans"/>
                <w:bCs/>
                <w:i/>
                <w:iCs/>
                <w:color w:val="434343"/>
                <w:sz w:val="18"/>
                <w:szCs w:val="18"/>
              </w:rPr>
              <w:t>D. melanogaster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6C274D" w:rsidRDefault="00427975">
            <w:pPr>
              <w:rPr>
                <w:rFonts w:ascii="Noto Sans" w:eastAsia="Noto Sans" w:hAnsi="Noto Sans" w:cs="Noto Sans"/>
                <w:color w:val="434343"/>
                <w:sz w:val="18"/>
                <w:szCs w:val="18"/>
              </w:rPr>
            </w:pPr>
            <w:r w:rsidRPr="006C274D">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4C0D38" w:rsidR="00F102CC" w:rsidRPr="003D5AF6" w:rsidRDefault="00400EBD">
            <w:pPr>
              <w:spacing w:line="225" w:lineRule="auto"/>
              <w:rPr>
                <w:rFonts w:ascii="Noto Sans" w:eastAsia="Noto Sans" w:hAnsi="Noto Sans" w:cs="Noto Sans"/>
                <w:bCs/>
                <w:color w:val="434343"/>
                <w:sz w:val="18"/>
                <w:szCs w:val="18"/>
              </w:rPr>
            </w:pPr>
            <w:r w:rsidRPr="00400EBD">
              <w:rPr>
                <w:rFonts w:ascii="Noto Sans" w:eastAsia="Noto Sans" w:hAnsi="Noto Sans" w:cs="Noto Sans"/>
                <w:bCs/>
                <w:color w:val="434343"/>
                <w:sz w:val="18"/>
                <w:szCs w:val="18"/>
              </w:rPr>
              <w:t xml:space="preserve">All genetic sequencing data were retrieved from previously published sources and are described in detail in the Materials &amp; Methods section. Technical replication in the behavioral experiments is described in the Materials &amp; </w:t>
            </w:r>
            <w:r w:rsidRPr="00400EBD">
              <w:rPr>
                <w:rFonts w:ascii="Noto Sans" w:eastAsia="Noto Sans" w:hAnsi="Noto Sans" w:cs="Noto Sans"/>
                <w:bCs/>
                <w:color w:val="434343"/>
                <w:sz w:val="18"/>
                <w:szCs w:val="18"/>
              </w:rPr>
              <w:lastRenderedPageBreak/>
              <w:t>Methods section and/or visually depicted within relevant figures. Specifically, technical replicates refer to each container housing a group of male/ female flies. For mating assays, we also define batches as separate, independently conducted experiment trials. Biological replication is described through our description of the various genetic strains tested.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27F004"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4482F6"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AF150F"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B0DCC3"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554F3B" w:rsidRDefault="00427975">
            <w:pPr>
              <w:rPr>
                <w:rFonts w:ascii="Noto Sans" w:eastAsia="Noto Sans" w:hAnsi="Noto Sans" w:cs="Noto Sans"/>
                <w:color w:val="434343"/>
                <w:sz w:val="18"/>
                <w:szCs w:val="18"/>
                <w:highlight w:val="yellow"/>
              </w:rPr>
            </w:pPr>
            <w:r w:rsidRPr="006C274D">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D909201" w:rsidR="00F102CC" w:rsidRPr="003D5AF6" w:rsidRDefault="006C27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Single-choice courtship assays, Assaying copulation latency in </w:t>
            </w:r>
            <w:r>
              <w:rPr>
                <w:rFonts w:ascii="Noto Sans" w:eastAsia="Noto Sans" w:hAnsi="Noto Sans" w:cs="Noto Sans"/>
                <w:bCs/>
                <w:i/>
                <w:iCs/>
                <w:color w:val="434343"/>
                <w:sz w:val="18"/>
                <w:szCs w:val="18"/>
              </w:rPr>
              <w:t xml:space="preserve">CG2120 </w:t>
            </w:r>
            <w:r>
              <w:rPr>
                <w:rFonts w:ascii="Noto Sans" w:eastAsia="Noto Sans" w:hAnsi="Noto Sans" w:cs="Noto Sans"/>
                <w:bCs/>
                <w:color w:val="434343"/>
                <w:sz w:val="18"/>
                <w:szCs w:val="18"/>
              </w:rPr>
              <w:t xml:space="preserve">upregulated </w:t>
            </w:r>
            <w:r>
              <w:rPr>
                <w:rFonts w:ascii="Noto Sans" w:eastAsia="Noto Sans" w:hAnsi="Noto Sans" w:cs="Noto Sans"/>
                <w:bCs/>
                <w:i/>
                <w:iCs/>
                <w:color w:val="434343"/>
                <w:sz w:val="18"/>
                <w:szCs w:val="18"/>
              </w:rPr>
              <w:t>D. melanogaster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554F3B" w:rsidRDefault="00427975">
            <w:pPr>
              <w:rPr>
                <w:rFonts w:ascii="Noto Sans" w:eastAsia="Noto Sans" w:hAnsi="Noto Sans" w:cs="Noto Sans"/>
                <w:b/>
                <w:color w:val="434343"/>
                <w:sz w:val="18"/>
                <w:szCs w:val="18"/>
                <w:highlight w:val="yellow"/>
              </w:rPr>
            </w:pPr>
            <w:r w:rsidRPr="001D13D4">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D7BC13" w:rsidR="00F102CC" w:rsidRPr="003D5AF6" w:rsidRDefault="001D13D4">
            <w:pPr>
              <w:spacing w:line="225" w:lineRule="auto"/>
              <w:rPr>
                <w:rFonts w:ascii="Noto Sans" w:eastAsia="Noto Sans" w:hAnsi="Noto Sans" w:cs="Noto Sans"/>
                <w:bCs/>
                <w:color w:val="434343"/>
                <w:sz w:val="18"/>
                <w:szCs w:val="18"/>
              </w:rPr>
            </w:pPr>
            <w:r w:rsidRPr="001D13D4">
              <w:rPr>
                <w:rFonts w:ascii="Noto Sans" w:eastAsia="Noto Sans" w:hAnsi="Noto Sans" w:cs="Noto Sans"/>
                <w:bCs/>
                <w:color w:val="434343"/>
                <w:sz w:val="18"/>
                <w:szCs w:val="18"/>
              </w:rPr>
              <w:t>Statistical analysis methods are described in the Materials &amp; Methods. Behavioral data are depicted as replicate-level measures in relevant figures, and gene expression data are depicted as individual data points and means in relevant figures. Statistical tests used and definitions of error bars are provided throughout the Results &amp; Discussion and in figures, respectively.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22F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422F7" w:rsidRPr="00C741C2" w:rsidRDefault="00E422F7" w:rsidP="00E422F7">
            <w:pPr>
              <w:rPr>
                <w:rFonts w:ascii="Noto Sans" w:eastAsia="Noto Sans" w:hAnsi="Noto Sans" w:cs="Noto Sans"/>
                <w:color w:val="434343"/>
                <w:sz w:val="18"/>
                <w:szCs w:val="18"/>
              </w:rPr>
            </w:pPr>
            <w:r w:rsidRPr="00C741C2">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AD83CF" w:rsidR="00E422F7" w:rsidRPr="003D5AF6" w:rsidRDefault="00C741C2" w:rsidP="00E422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422F7" w:rsidRPr="003D5AF6" w:rsidRDefault="00E422F7" w:rsidP="00E422F7">
            <w:pPr>
              <w:spacing w:line="225" w:lineRule="auto"/>
              <w:rPr>
                <w:rFonts w:ascii="Noto Sans" w:eastAsia="Noto Sans" w:hAnsi="Noto Sans" w:cs="Noto Sans"/>
                <w:bCs/>
                <w:color w:val="434343"/>
                <w:sz w:val="18"/>
                <w:szCs w:val="18"/>
              </w:rPr>
            </w:pPr>
          </w:p>
        </w:tc>
      </w:tr>
      <w:tr w:rsidR="00E422F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422F7" w:rsidRPr="00E422F7" w:rsidRDefault="00E422F7" w:rsidP="00E422F7">
            <w:pPr>
              <w:rPr>
                <w:rFonts w:ascii="Noto Sans" w:eastAsia="Noto Sans" w:hAnsi="Noto Sans" w:cs="Noto Sans"/>
                <w:color w:val="434343"/>
                <w:sz w:val="18"/>
                <w:szCs w:val="18"/>
              </w:rPr>
            </w:pPr>
            <w:r w:rsidRPr="00E422F7">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740BD6" w:rsidR="00E422F7" w:rsidRPr="003D5AF6" w:rsidRDefault="00E422F7" w:rsidP="00E422F7">
            <w:pPr>
              <w:spacing w:line="225" w:lineRule="auto"/>
              <w:rPr>
                <w:rFonts w:ascii="Noto Sans" w:eastAsia="Noto Sans" w:hAnsi="Noto Sans" w:cs="Noto Sans"/>
                <w:bCs/>
                <w:color w:val="434343"/>
                <w:sz w:val="18"/>
                <w:szCs w:val="18"/>
              </w:rPr>
            </w:pPr>
            <w:r w:rsidRPr="00075293">
              <w:rPr>
                <w:rFonts w:ascii="Noto Sans" w:eastAsia="Noto Sans" w:hAnsi="Noto Sans" w:cs="Noto Sans"/>
                <w:bCs/>
                <w:color w:val="434343"/>
                <w:sz w:val="18"/>
                <w:szCs w:val="18"/>
              </w:rPr>
              <w:t>Source data for data analysis have been deposited in the Texas Data Repository (https://doi.org/10.18738/T8/S6PEPH).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422F7" w:rsidRPr="003D5AF6" w:rsidRDefault="00E422F7" w:rsidP="00E422F7">
            <w:pPr>
              <w:spacing w:line="225" w:lineRule="auto"/>
              <w:rPr>
                <w:rFonts w:ascii="Noto Sans" w:eastAsia="Noto Sans" w:hAnsi="Noto Sans" w:cs="Noto Sans"/>
                <w:bCs/>
                <w:color w:val="434343"/>
                <w:sz w:val="18"/>
                <w:szCs w:val="18"/>
              </w:rPr>
            </w:pPr>
          </w:p>
        </w:tc>
      </w:tr>
      <w:tr w:rsidR="00E422F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422F7" w:rsidRPr="00E422F7" w:rsidRDefault="00E422F7" w:rsidP="00E422F7">
            <w:pPr>
              <w:rPr>
                <w:rFonts w:ascii="Noto Sans" w:eastAsia="Noto Sans" w:hAnsi="Noto Sans" w:cs="Noto Sans"/>
                <w:color w:val="434343"/>
                <w:sz w:val="18"/>
                <w:szCs w:val="18"/>
              </w:rPr>
            </w:pPr>
            <w:r w:rsidRPr="00E422F7">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D65236E" w:rsidR="00E422F7" w:rsidRPr="003D5AF6" w:rsidRDefault="00E422F7" w:rsidP="00E422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and Supplementary Table S1 &amp; S2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E422F7" w:rsidRPr="003D5AF6" w:rsidRDefault="00E422F7" w:rsidP="00E422F7">
            <w:pPr>
              <w:spacing w:line="225" w:lineRule="auto"/>
              <w:rPr>
                <w:rFonts w:ascii="Noto Sans" w:eastAsia="Noto Sans" w:hAnsi="Noto Sans" w:cs="Noto Sans"/>
                <w:bCs/>
                <w:color w:val="434343"/>
                <w:sz w:val="18"/>
                <w:szCs w:val="18"/>
              </w:rPr>
            </w:pPr>
          </w:p>
        </w:tc>
      </w:tr>
      <w:tr w:rsidR="00E422F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422F7" w:rsidRPr="003D5AF6" w:rsidRDefault="00E422F7" w:rsidP="00E422F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422F7" w:rsidRDefault="00E422F7" w:rsidP="00E422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422F7" w:rsidRDefault="00E422F7" w:rsidP="00E422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22F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422F7" w:rsidRDefault="00E422F7" w:rsidP="00E422F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422F7" w:rsidRDefault="00E422F7" w:rsidP="00E422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422F7" w:rsidRDefault="00E422F7" w:rsidP="00E422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22F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422F7" w:rsidRPr="00C741C2" w:rsidRDefault="00E422F7" w:rsidP="00E422F7">
            <w:pPr>
              <w:rPr>
                <w:rFonts w:ascii="Noto Sans" w:eastAsia="Noto Sans" w:hAnsi="Noto Sans" w:cs="Noto Sans"/>
                <w:color w:val="434343"/>
                <w:sz w:val="18"/>
                <w:szCs w:val="18"/>
              </w:rPr>
            </w:pPr>
            <w:r w:rsidRPr="00C741C2">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0B5082" w:rsidR="00E422F7" w:rsidRPr="003D5AF6" w:rsidRDefault="00C741C2" w:rsidP="00E422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E15D96" w:rsidR="00E422F7" w:rsidRPr="003D5AF6" w:rsidRDefault="00E422F7" w:rsidP="00E422F7">
            <w:pPr>
              <w:spacing w:line="225" w:lineRule="auto"/>
              <w:rPr>
                <w:rFonts w:ascii="Noto Sans" w:eastAsia="Noto Sans" w:hAnsi="Noto Sans" w:cs="Noto Sans"/>
                <w:bCs/>
                <w:color w:val="434343"/>
                <w:sz w:val="18"/>
                <w:szCs w:val="18"/>
              </w:rPr>
            </w:pPr>
          </w:p>
        </w:tc>
      </w:tr>
      <w:tr w:rsidR="00E422F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422F7" w:rsidRPr="00E422F7" w:rsidRDefault="00E422F7" w:rsidP="00E422F7">
            <w:pPr>
              <w:rPr>
                <w:rFonts w:ascii="Noto Sans" w:eastAsia="Noto Sans" w:hAnsi="Noto Sans" w:cs="Noto Sans"/>
                <w:color w:val="434343"/>
                <w:sz w:val="18"/>
                <w:szCs w:val="18"/>
              </w:rPr>
            </w:pPr>
            <w:r w:rsidRPr="00E422F7">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A6E1F95" w:rsidR="00E422F7" w:rsidRPr="00E422F7" w:rsidRDefault="00E422F7" w:rsidP="00E422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w:t>
            </w:r>
            <w:r w:rsidRPr="00075293">
              <w:rPr>
                <w:rFonts w:ascii="Noto Sans" w:eastAsia="Noto Sans" w:hAnsi="Noto Sans" w:cs="Noto Sans"/>
                <w:bCs/>
                <w:color w:val="434343"/>
                <w:sz w:val="18"/>
                <w:szCs w:val="18"/>
              </w:rPr>
              <w:t>elevant code used for data analysis have been deposited in the Texas Data Repository (https://doi.org/10.18738/T8/S6PEPH).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422F7" w:rsidRPr="003D5AF6" w:rsidRDefault="00E422F7" w:rsidP="00E422F7">
            <w:pPr>
              <w:spacing w:line="225" w:lineRule="auto"/>
              <w:rPr>
                <w:rFonts w:ascii="Noto Sans" w:eastAsia="Noto Sans" w:hAnsi="Noto Sans" w:cs="Noto Sans"/>
                <w:bCs/>
                <w:color w:val="434343"/>
                <w:sz w:val="18"/>
                <w:szCs w:val="18"/>
              </w:rPr>
            </w:pPr>
          </w:p>
        </w:tc>
      </w:tr>
      <w:tr w:rsidR="00E422F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422F7" w:rsidRPr="00E422F7" w:rsidRDefault="00E422F7" w:rsidP="00E422F7">
            <w:pPr>
              <w:rPr>
                <w:rFonts w:ascii="Noto Sans" w:eastAsia="Noto Sans" w:hAnsi="Noto Sans" w:cs="Noto Sans"/>
                <w:color w:val="434343"/>
                <w:sz w:val="18"/>
                <w:szCs w:val="18"/>
              </w:rPr>
            </w:pPr>
            <w:r w:rsidRPr="00E422F7">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422F7" w:rsidRPr="003D5AF6" w:rsidRDefault="00E422F7" w:rsidP="00E422F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199101" w:rsidR="00E422F7" w:rsidRPr="003D5AF6" w:rsidRDefault="00E422F7" w:rsidP="00E422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945856" w:rsidR="00F102CC" w:rsidRPr="003D5AF6" w:rsidRDefault="00554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D8" w14:textId="77777777" w:rsidR="00CC3923" w:rsidRDefault="00CC3923">
      <w:r>
        <w:separator/>
      </w:r>
    </w:p>
  </w:endnote>
  <w:endnote w:type="continuationSeparator" w:id="0">
    <w:p w14:paraId="32CDB743" w14:textId="77777777" w:rsidR="00CC3923" w:rsidRDefault="00C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4DCB" w14:textId="77777777" w:rsidR="00CC3923" w:rsidRDefault="00CC3923">
      <w:r>
        <w:separator/>
      </w:r>
    </w:p>
  </w:footnote>
  <w:footnote w:type="continuationSeparator" w:id="0">
    <w:p w14:paraId="0FDA3280" w14:textId="77777777" w:rsidR="00CC3923" w:rsidRDefault="00CC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8026369">
    <w:abstractNumId w:val="2"/>
  </w:num>
  <w:num w:numId="2" w16cid:durableId="1573389040">
    <w:abstractNumId w:val="0"/>
  </w:num>
  <w:num w:numId="3" w16cid:durableId="116333952">
    <w:abstractNumId w:val="1"/>
  </w:num>
  <w:num w:numId="4" w16cid:durableId="39401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AD4"/>
    <w:rsid w:val="00075293"/>
    <w:rsid w:val="001B3BCC"/>
    <w:rsid w:val="001D13D4"/>
    <w:rsid w:val="001F598F"/>
    <w:rsid w:val="002209A8"/>
    <w:rsid w:val="003D5AF6"/>
    <w:rsid w:val="00400EBD"/>
    <w:rsid w:val="00427975"/>
    <w:rsid w:val="004E2C31"/>
    <w:rsid w:val="00554F3B"/>
    <w:rsid w:val="005B0259"/>
    <w:rsid w:val="006C274D"/>
    <w:rsid w:val="007054B6"/>
    <w:rsid w:val="007B2B50"/>
    <w:rsid w:val="009C7B26"/>
    <w:rsid w:val="00A11E52"/>
    <w:rsid w:val="00A46EA6"/>
    <w:rsid w:val="00BD41E9"/>
    <w:rsid w:val="00C741C2"/>
    <w:rsid w:val="00C84413"/>
    <w:rsid w:val="00CC3923"/>
    <w:rsid w:val="00E422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1871</Words>
  <Characters>10085</Characters>
  <Application>Microsoft Office Word</Application>
  <DocSecurity>0</DocSecurity>
  <Lines>144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Delclos, Pablo</cp:lastModifiedBy>
  <cp:revision>10</cp:revision>
  <dcterms:created xsi:type="dcterms:W3CDTF">2022-02-28T12:21:00Z</dcterms:created>
  <dcterms:modified xsi:type="dcterms:W3CDTF">2023-08-01T17:07:00Z</dcterms:modified>
</cp:coreProperties>
</file>