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fldChar w:fldCharType="begin"/>
      </w:r>
      <w:r>
        <w:instrText>HYPERLINK "http://biosharing.org/" \h</w:instrText>
      </w:r>
      <w: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221AFE30" w:rsidR="00F102CC" w:rsidRPr="003D5AF6" w:rsidRDefault="004F3EB8">
            <w:pPr>
              <w:rPr>
                <w:rFonts w:ascii="Noto Sans" w:eastAsia="Noto Sans" w:hAnsi="Noto Sans" w:cs="Noto Sans"/>
                <w:bCs/>
                <w:color w:val="434343"/>
                <w:sz w:val="18"/>
                <w:szCs w:val="18"/>
              </w:rPr>
            </w:pPr>
            <w:r>
              <w:rPr>
                <w:rFonts w:ascii="Noto Sans" w:eastAsia="Noto Sans" w:hAnsi="Noto Sans" w:cs="Noto Sans"/>
                <w:bCs/>
                <w:color w:val="434343"/>
                <w:sz w:val="18"/>
                <w:szCs w:val="18"/>
              </w:rPr>
              <w:t>A materials availability statement is included in the Data availability section (part of submission form and manuscript).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26BFECD9" w:rsidR="00F102CC" w:rsidRPr="003D5AF6" w:rsidRDefault="00EF302F">
            <w:pPr>
              <w:rPr>
                <w:rFonts w:ascii="Noto Sans" w:eastAsia="Noto Sans" w:hAnsi="Noto Sans" w:cs="Noto Sans"/>
                <w:bCs/>
                <w:color w:val="434343"/>
                <w:sz w:val="18"/>
                <w:szCs w:val="18"/>
              </w:rPr>
            </w:pPr>
            <w:r>
              <w:rPr>
                <w:rFonts w:ascii="Noto Sans" w:eastAsia="Noto Sans" w:hAnsi="Noto Sans" w:cs="Noto Sans"/>
                <w:bCs/>
                <w:color w:val="434343"/>
                <w:sz w:val="18"/>
                <w:szCs w:val="18"/>
              </w:rPr>
              <w:t>Catalogue number or RRID for all antibodies used provided in the Key Resources table.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399C5BEE" w:rsidR="00F102CC" w:rsidRPr="00EF302F" w:rsidRDefault="00EF302F">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Novel gRNA and mutagenesis primers used to generate the </w:t>
            </w:r>
            <w:r>
              <w:rPr>
                <w:rFonts w:ascii="Noto Sans" w:eastAsia="Noto Sans" w:hAnsi="Noto Sans" w:cs="Noto Sans"/>
                <w:bCs/>
                <w:i/>
                <w:iCs/>
                <w:color w:val="434343"/>
                <w:sz w:val="18"/>
                <w:szCs w:val="18"/>
              </w:rPr>
              <w:t>sxc</w:t>
            </w:r>
            <w:r>
              <w:rPr>
                <w:rFonts w:ascii="Noto Sans" w:eastAsia="Noto Sans" w:hAnsi="Noto Sans" w:cs="Noto Sans"/>
                <w:bCs/>
                <w:i/>
                <w:iCs/>
                <w:color w:val="434343"/>
                <w:sz w:val="18"/>
                <w:szCs w:val="18"/>
                <w:vertAlign w:val="superscript"/>
              </w:rPr>
              <w:t>C941Y</w:t>
            </w:r>
            <w:r>
              <w:rPr>
                <w:rFonts w:ascii="Noto Sans" w:eastAsia="Noto Sans" w:hAnsi="Noto Sans" w:cs="Noto Sans"/>
                <w:bCs/>
                <w:color w:val="434343"/>
                <w:sz w:val="18"/>
                <w:szCs w:val="18"/>
              </w:rPr>
              <w:t xml:space="preserve"> genotype can be found in </w:t>
            </w:r>
            <w:r w:rsidR="003015D0">
              <w:rPr>
                <w:rFonts w:ascii="Noto Sans" w:eastAsia="Noto Sans" w:hAnsi="Noto Sans" w:cs="Noto Sans"/>
                <w:bCs/>
                <w:color w:val="434343"/>
                <w:sz w:val="18"/>
                <w:szCs w:val="18"/>
              </w:rPr>
              <w:t>Table 1 in the Methods and Materials section</w:t>
            </w:r>
            <w:r>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BD8118" w:rsidR="00F102CC" w:rsidRPr="003D5AF6" w:rsidRDefault="00EF302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298A0DDE" w:rsidR="00F102CC" w:rsidRPr="003D5AF6" w:rsidRDefault="00EF302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19F696F3" w:rsidR="00F102CC" w:rsidRPr="00EF302F" w:rsidRDefault="00EF302F">
            <w:pPr>
              <w:rPr>
                <w:rFonts w:ascii="Noto Sans" w:eastAsia="Noto Sans" w:hAnsi="Noto Sans" w:cs="Noto Sans"/>
                <w:bCs/>
                <w:color w:val="434343"/>
                <w:sz w:val="18"/>
                <w:szCs w:val="18"/>
              </w:rPr>
            </w:pPr>
            <w:r>
              <w:rPr>
                <w:rFonts w:ascii="Noto Sans" w:eastAsia="Noto Sans" w:hAnsi="Noto Sans" w:cs="Noto Sans"/>
                <w:bCs/>
                <w:color w:val="434343"/>
                <w:sz w:val="18"/>
                <w:szCs w:val="18"/>
              </w:rPr>
              <w:t>Animals (</w:t>
            </w:r>
            <w:r>
              <w:rPr>
                <w:rFonts w:ascii="Noto Sans" w:eastAsia="Noto Sans" w:hAnsi="Noto Sans" w:cs="Noto Sans"/>
                <w:bCs/>
                <w:i/>
                <w:iCs/>
                <w:color w:val="434343"/>
                <w:sz w:val="18"/>
                <w:szCs w:val="18"/>
              </w:rPr>
              <w:t>Drosophila melanogaster</w:t>
            </w:r>
            <w:r>
              <w:rPr>
                <w:rFonts w:ascii="Noto Sans" w:eastAsia="Noto Sans" w:hAnsi="Noto Sans" w:cs="Noto Sans"/>
                <w:bCs/>
                <w:color w:val="434343"/>
                <w:sz w:val="18"/>
                <w:szCs w:val="18"/>
              </w:rPr>
              <w:t>) used in this study are identified and their origin listed in the Key Resources table. The</w:t>
            </w:r>
            <w:r w:rsidR="003B408C">
              <w:rPr>
                <w:rFonts w:ascii="Noto Sans" w:eastAsia="Noto Sans" w:hAnsi="Noto Sans" w:cs="Noto Sans"/>
                <w:bCs/>
                <w:color w:val="434343"/>
                <w:sz w:val="18"/>
                <w:szCs w:val="18"/>
              </w:rPr>
              <w:t xml:space="preserve"> sex and</w:t>
            </w:r>
            <w:r>
              <w:rPr>
                <w:rFonts w:ascii="Noto Sans" w:eastAsia="Noto Sans" w:hAnsi="Noto Sans" w:cs="Noto Sans"/>
                <w:bCs/>
                <w:color w:val="434343"/>
                <w:sz w:val="18"/>
                <w:szCs w:val="18"/>
              </w:rPr>
              <w:t xml:space="preserve"> ages of animals used are detailed in the relevant Materials and Methods sections.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5A061DD" w:rsidR="00F102CC" w:rsidRPr="003D5AF6" w:rsidRDefault="0082462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96F2761" w:rsidR="00F102CC" w:rsidRPr="003D5AF6" w:rsidRDefault="0082462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4BE991AF" w:rsidR="00F102CC" w:rsidRPr="003D5AF6" w:rsidRDefault="0082462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AC51C34" w:rsidR="00F102CC" w:rsidRDefault="00EF302F">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FF39992" w:rsidR="00F102CC" w:rsidRPr="003D5AF6" w:rsidRDefault="00EF302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lastRenderedPageBreak/>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4C8C66AC" w:rsidR="00F102CC" w:rsidRPr="003D5AF6" w:rsidRDefault="00EF302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08395B30" w:rsidR="00F102CC" w:rsidRPr="003D5AF6" w:rsidRDefault="008A6A9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Not done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7A44A8" w:rsidR="00F102CC" w:rsidRDefault="008A6A9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15FD1328" w:rsidR="00F102CC" w:rsidRPr="008A6A9B" w:rsidRDefault="008A6A9B">
            <w:pPr>
              <w:spacing w:line="225" w:lineRule="auto"/>
              <w:rPr>
                <w:rFonts w:ascii="Noto Sans" w:eastAsia="Noto Sans" w:hAnsi="Noto Sans" w:cs="Noto Sans"/>
                <w:bCs/>
                <w:i/>
                <w:iCs/>
                <w:color w:val="434343"/>
                <w:sz w:val="18"/>
                <w:szCs w:val="18"/>
              </w:rPr>
            </w:pPr>
            <w:r>
              <w:rPr>
                <w:rFonts w:ascii="Noto Sans" w:eastAsia="Noto Sans" w:hAnsi="Noto Sans" w:cs="Noto Sans"/>
                <w:bCs/>
                <w:color w:val="434343"/>
                <w:sz w:val="18"/>
                <w:szCs w:val="18"/>
              </w:rPr>
              <w:t xml:space="preserve">Image analysis was done blinded (programmatic blinding to conditions by script used to conceal filename linking image to condition), Materials and Methods: </w:t>
            </w:r>
            <w:r>
              <w:rPr>
                <w:rFonts w:ascii="Noto Sans" w:eastAsia="Noto Sans" w:hAnsi="Noto Sans" w:cs="Noto Sans"/>
                <w:bCs/>
                <w:i/>
                <w:iCs/>
                <w:color w:val="434343"/>
                <w:sz w:val="18"/>
                <w:szCs w:val="18"/>
              </w:rPr>
              <w:t>Neuromuscular Junction Immunohistochemistry</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1C0B8571" w:rsidR="00F102CC" w:rsidRPr="003D5AF6" w:rsidRDefault="008A6A9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and Methods: </w:t>
            </w:r>
            <w:r>
              <w:rPr>
                <w:rFonts w:ascii="Noto Sans" w:eastAsia="Noto Sans" w:hAnsi="Noto Sans" w:cs="Noto Sans"/>
                <w:bCs/>
                <w:i/>
                <w:iCs/>
                <w:color w:val="434343"/>
                <w:sz w:val="18"/>
                <w:szCs w:val="18"/>
              </w:rPr>
              <w:t xml:space="preserve">Neuromuscular Junction Immunohistochemistry </w:t>
            </w:r>
            <w:r w:rsidRPr="008A6A9B">
              <w:rPr>
                <w:rFonts w:ascii="Noto Sans" w:eastAsia="Noto Sans" w:hAnsi="Noto Sans" w:cs="Noto Sans"/>
                <w:bCs/>
                <w:color w:val="434343"/>
                <w:sz w:val="18"/>
                <w:szCs w:val="18"/>
              </w:rPr>
              <w:t>and</w:t>
            </w:r>
            <w:r>
              <w:rPr>
                <w:rFonts w:ascii="Noto Sans" w:eastAsia="Noto Sans" w:hAnsi="Noto Sans" w:cs="Noto Sans"/>
                <w:bCs/>
                <w:i/>
                <w:iCs/>
                <w:color w:val="434343"/>
                <w:sz w:val="18"/>
                <w:szCs w:val="18"/>
              </w:rPr>
              <w:t xml:space="preserve"> </w:t>
            </w:r>
            <w:r w:rsidRPr="008A6A9B">
              <w:rPr>
                <w:rFonts w:ascii="Noto Sans" w:eastAsia="Noto Sans" w:hAnsi="Noto Sans" w:cs="Noto Sans"/>
                <w:bCs/>
                <w:i/>
                <w:iCs/>
                <w:color w:val="434343"/>
                <w:sz w:val="18"/>
                <w:szCs w:val="18"/>
              </w:rPr>
              <w:t>Drosophila activity monitor</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40496D8" w:rsidR="00F102CC" w:rsidRPr="003D5AF6" w:rsidRDefault="008A6A9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The number of replicates is indicated in the figure legend of the relevant figure.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0D19C4AF" w:rsidR="00F102CC" w:rsidRPr="003D5AF6" w:rsidRDefault="008A6A9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Replicates are always biological, representing either unique individuals or unique pools of individuals.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6D7D369A" w:rsidR="00F102CC" w:rsidRPr="003D5AF6" w:rsidRDefault="0000540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4727CF0" w:rsidR="00F102CC" w:rsidRPr="003D5AF6" w:rsidRDefault="0000540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34BEFD6E" w:rsidR="00F102CC" w:rsidRPr="003D5AF6" w:rsidRDefault="0000540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2A992391" w:rsidR="00F102CC" w:rsidRPr="003D5AF6" w:rsidRDefault="0000540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A3B4902" w:rsidR="00F102CC" w:rsidRPr="003D5AF6" w:rsidRDefault="0000540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Exclusion of an outlier (&gt;1.5 interquartile range beyond the 75 percentile) and a balancing removal of a datapoint are described in the </w:t>
            </w:r>
            <w:r w:rsidRPr="00005406">
              <w:rPr>
                <w:rFonts w:ascii="Noto Sans" w:eastAsia="Noto Sans" w:hAnsi="Noto Sans" w:cs="Noto Sans"/>
                <w:bCs/>
                <w:i/>
                <w:iCs/>
                <w:color w:val="434343"/>
                <w:sz w:val="18"/>
                <w:szCs w:val="18"/>
              </w:rPr>
              <w:t xml:space="preserve">Statistical </w:t>
            </w:r>
            <w:proofErr w:type="gramStart"/>
            <w:r w:rsidRPr="00005406">
              <w:rPr>
                <w:rFonts w:ascii="Noto Sans" w:eastAsia="Noto Sans" w:hAnsi="Noto Sans" w:cs="Noto Sans"/>
                <w:bCs/>
                <w:i/>
                <w:iCs/>
                <w:color w:val="434343"/>
                <w:sz w:val="18"/>
                <w:szCs w:val="18"/>
              </w:rPr>
              <w:t>analyses</w:t>
            </w:r>
            <w:proofErr w:type="gramEnd"/>
            <w:r>
              <w:rPr>
                <w:rFonts w:ascii="Noto Sans" w:eastAsia="Noto Sans" w:hAnsi="Noto Sans" w:cs="Noto Sans"/>
                <w:bCs/>
                <w:i/>
                <w:iCs/>
                <w:color w:val="434343"/>
                <w:sz w:val="18"/>
                <w:szCs w:val="18"/>
              </w:rPr>
              <w:t xml:space="preserve"> </w:t>
            </w:r>
            <w:r w:rsidRPr="00005406">
              <w:rPr>
                <w:rFonts w:ascii="Noto Sans" w:eastAsia="Noto Sans" w:hAnsi="Noto Sans" w:cs="Noto Sans"/>
                <w:bCs/>
                <w:color w:val="434343"/>
                <w:sz w:val="18"/>
                <w:szCs w:val="18"/>
              </w:rPr>
              <w:t>subsection of</w:t>
            </w:r>
            <w:r>
              <w:rPr>
                <w:rFonts w:ascii="Noto Sans" w:eastAsia="Noto Sans" w:hAnsi="Noto Sans" w:cs="Noto Sans"/>
                <w:bCs/>
                <w:color w:val="434343"/>
                <w:sz w:val="18"/>
                <w:szCs w:val="18"/>
              </w:rPr>
              <w:t xml:space="preserve"> the Materials and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091939A8" w:rsidR="00F102CC" w:rsidRPr="003D5AF6" w:rsidRDefault="0000540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Statistical tests are described and justified in the </w:t>
            </w:r>
            <w:r w:rsidRPr="00005406">
              <w:rPr>
                <w:rFonts w:ascii="Noto Sans" w:eastAsia="Noto Sans" w:hAnsi="Noto Sans" w:cs="Noto Sans"/>
                <w:bCs/>
                <w:i/>
                <w:iCs/>
                <w:color w:val="434343"/>
                <w:sz w:val="18"/>
                <w:szCs w:val="18"/>
              </w:rPr>
              <w:t xml:space="preserve">Statistical </w:t>
            </w:r>
            <w:proofErr w:type="gramStart"/>
            <w:r w:rsidRPr="00005406">
              <w:rPr>
                <w:rFonts w:ascii="Noto Sans" w:eastAsia="Noto Sans" w:hAnsi="Noto Sans" w:cs="Noto Sans"/>
                <w:bCs/>
                <w:i/>
                <w:iCs/>
                <w:color w:val="434343"/>
                <w:sz w:val="18"/>
                <w:szCs w:val="18"/>
              </w:rPr>
              <w:t>analyses</w:t>
            </w:r>
            <w:proofErr w:type="gramEnd"/>
            <w:r>
              <w:rPr>
                <w:rFonts w:ascii="Noto Sans" w:eastAsia="Noto Sans" w:hAnsi="Noto Sans" w:cs="Noto Sans"/>
                <w:bCs/>
                <w:i/>
                <w:iCs/>
                <w:color w:val="434343"/>
                <w:sz w:val="18"/>
                <w:szCs w:val="18"/>
              </w:rPr>
              <w:t xml:space="preserve"> </w:t>
            </w:r>
            <w:r w:rsidRPr="00005406">
              <w:rPr>
                <w:rFonts w:ascii="Noto Sans" w:eastAsia="Noto Sans" w:hAnsi="Noto Sans" w:cs="Noto Sans"/>
                <w:bCs/>
                <w:color w:val="434343"/>
                <w:sz w:val="18"/>
                <w:szCs w:val="18"/>
              </w:rPr>
              <w:t>subsection of</w:t>
            </w:r>
            <w:r>
              <w:rPr>
                <w:rFonts w:ascii="Noto Sans" w:eastAsia="Noto Sans" w:hAnsi="Noto Sans" w:cs="Noto Sans"/>
                <w:bCs/>
                <w:color w:val="434343"/>
                <w:sz w:val="18"/>
                <w:szCs w:val="18"/>
              </w:rPr>
              <w:t xml:space="preserve"> the Materials and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637391DB" w:rsidR="00F102CC" w:rsidRPr="003D5AF6" w:rsidRDefault="003B408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0FD8E9E4" w:rsidR="00F102CC" w:rsidRPr="003D5AF6" w:rsidRDefault="003B408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w:t>
            </w:r>
            <w:r w:rsidR="009748E1">
              <w:rPr>
                <w:rFonts w:ascii="Noto Sans" w:eastAsia="Noto Sans" w:hAnsi="Noto Sans" w:cs="Noto Sans"/>
                <w:bCs/>
                <w:color w:val="434343"/>
                <w:sz w:val="18"/>
                <w:szCs w:val="18"/>
              </w:rPr>
              <w:t>/</w:t>
            </w:r>
            <w:r>
              <w:rPr>
                <w:rFonts w:ascii="Noto Sans" w:eastAsia="Noto Sans" w:hAnsi="Noto Sans" w:cs="Noto Sans"/>
                <w:bCs/>
                <w:color w:val="434343"/>
                <w:sz w:val="18"/>
                <w:szCs w:val="18"/>
              </w:rPr>
              <w:t>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5442B356" w:rsidR="00F102CC" w:rsidRPr="003D5AF6" w:rsidRDefault="003B408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53DB400" w:rsidR="00F102CC" w:rsidRPr="003D5AF6" w:rsidRDefault="003B408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References or direct links to code are provided in the Materials and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E90CB30" w:rsidR="00F102CC" w:rsidRPr="003B408C" w:rsidRDefault="003B408C">
            <w:pPr>
              <w:spacing w:line="225" w:lineRule="auto"/>
              <w:rPr>
                <w:rFonts w:ascii="Noto Sans" w:eastAsia="Noto Sans" w:hAnsi="Noto Sans" w:cs="Noto Sans"/>
                <w:bCs/>
                <w:color w:val="434343"/>
                <w:sz w:val="18"/>
                <w:szCs w:val="18"/>
              </w:rPr>
            </w:pPr>
            <w:r w:rsidRPr="003B408C">
              <w:rPr>
                <w:rFonts w:ascii="Noto Sans" w:eastAsia="Noto Sans" w:hAnsi="Noto Sans" w:cs="Noto Sans"/>
                <w:bCs/>
                <w:color w:val="434343"/>
                <w:sz w:val="18"/>
                <w:szCs w:val="18"/>
              </w:rPr>
              <w:t xml:space="preserve">Code generated </w:t>
            </w:r>
            <w:r>
              <w:rPr>
                <w:rFonts w:ascii="Noto Sans" w:eastAsia="Noto Sans" w:hAnsi="Noto Sans" w:cs="Noto Sans"/>
                <w:bCs/>
                <w:color w:val="434343"/>
                <w:sz w:val="18"/>
                <w:szCs w:val="18"/>
              </w:rPr>
              <w:t>is made available through GitHub, linked in the Methods and Materials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1A918D9D" w:rsidR="00F102CC" w:rsidRPr="003D5AF6" w:rsidRDefault="003B408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Re-used code (for morphological analysis of neuromuscular junctions) is referenced.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69E814A4" w:rsidR="00F102CC" w:rsidRPr="003D5AF6" w:rsidRDefault="009748E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lastRenderedPageBreak/>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C8550D">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91092F" w14:textId="77777777" w:rsidR="00C8550D" w:rsidRDefault="00C8550D">
      <w:r>
        <w:separator/>
      </w:r>
    </w:p>
  </w:endnote>
  <w:endnote w:type="continuationSeparator" w:id="0">
    <w:p w14:paraId="519103B0" w14:textId="77777777" w:rsidR="00C8550D" w:rsidRDefault="00C85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871D56" w14:textId="77777777" w:rsidR="00C8550D" w:rsidRDefault="00C8550D">
      <w:r>
        <w:separator/>
      </w:r>
    </w:p>
  </w:footnote>
  <w:footnote w:type="continuationSeparator" w:id="0">
    <w:p w14:paraId="1B28482A" w14:textId="77777777" w:rsidR="00C8550D" w:rsidRDefault="00C855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408990621">
    <w:abstractNumId w:val="2"/>
  </w:num>
  <w:num w:numId="2" w16cid:durableId="190804026">
    <w:abstractNumId w:val="0"/>
  </w:num>
  <w:num w:numId="3" w16cid:durableId="199630374">
    <w:abstractNumId w:val="1"/>
  </w:num>
  <w:num w:numId="4" w16cid:durableId="21159007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05406"/>
    <w:rsid w:val="000F0E03"/>
    <w:rsid w:val="001B3BCC"/>
    <w:rsid w:val="002209A8"/>
    <w:rsid w:val="002666E3"/>
    <w:rsid w:val="003015D0"/>
    <w:rsid w:val="003B408C"/>
    <w:rsid w:val="003D5AF6"/>
    <w:rsid w:val="00427975"/>
    <w:rsid w:val="004D7DAF"/>
    <w:rsid w:val="004E2C31"/>
    <w:rsid w:val="004F3EB8"/>
    <w:rsid w:val="005B0259"/>
    <w:rsid w:val="007054B6"/>
    <w:rsid w:val="00824620"/>
    <w:rsid w:val="008A6A9B"/>
    <w:rsid w:val="009748E1"/>
    <w:rsid w:val="009C7B26"/>
    <w:rsid w:val="00A11E52"/>
    <w:rsid w:val="00BD41E9"/>
    <w:rsid w:val="00C84413"/>
    <w:rsid w:val="00C8550D"/>
    <w:rsid w:val="00CB7F3D"/>
    <w:rsid w:val="00EF302F"/>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1661</Words>
  <Characters>9472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Ignacy Czajewski</dc:creator>
  <cp:lastModifiedBy>Ignacy Czajewski</cp:lastModifiedBy>
  <cp:revision>3</cp:revision>
  <dcterms:created xsi:type="dcterms:W3CDTF">2024-04-26T15:18:00Z</dcterms:created>
  <dcterms:modified xsi:type="dcterms:W3CDTF">2024-05-01T09:44:00Z</dcterms:modified>
</cp:coreProperties>
</file>