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21275D4F" w:rsidR="00F102CC" w:rsidRPr="003D5AF6" w:rsidRDefault="005223C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E197CBC" w:rsidR="00F102CC" w:rsidRPr="003D5AF6" w:rsidRDefault="005223C8">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D819277" w:rsidR="00F102CC" w:rsidRPr="003D5AF6" w:rsidRDefault="005223C8">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 3</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53E60537" w:rsidR="00F102CC" w:rsidRPr="003D5AF6" w:rsidRDefault="00AE17DD" w:rsidP="00AE17DD">
            <w:pPr>
              <w:jc w:val="both"/>
              <w:rPr>
                <w:rFonts w:ascii="Noto Sans" w:eastAsia="Noto Sans" w:hAnsi="Noto Sans" w:cs="Noto Sans"/>
                <w:bCs/>
                <w:color w:val="434343"/>
                <w:sz w:val="18"/>
                <w:szCs w:val="18"/>
              </w:rPr>
            </w:pPr>
            <w:r w:rsidRPr="00AE17DD">
              <w:t>Materials and Methods</w:t>
            </w:r>
            <w:r>
              <w:t>/</w:t>
            </w:r>
            <w:r w:rsidRPr="00AE17DD">
              <w:rPr>
                <w:rFonts w:ascii="Noto Sans" w:eastAsia="Noto Sans" w:hAnsi="Noto Sans" w:cs="Noto Sans"/>
                <w:bCs/>
                <w:color w:val="434343"/>
                <w:sz w:val="18"/>
                <w:szCs w:val="18"/>
              </w:rPr>
              <w:t>Human iPSC Culture</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F47D16D" w:rsidR="00F102CC" w:rsidRPr="003D5AF6" w:rsidRDefault="005223C8">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7FA3053" w:rsidR="00F102CC" w:rsidRPr="003D5AF6" w:rsidRDefault="00AE17DD">
            <w:pPr>
              <w:rPr>
                <w:rFonts w:ascii="Noto Sans" w:eastAsia="Noto Sans" w:hAnsi="Noto Sans" w:cs="Noto Sans"/>
                <w:bCs/>
                <w:color w:val="434343"/>
                <w:sz w:val="18"/>
                <w:szCs w:val="18"/>
              </w:rPr>
            </w:pPr>
            <w:r w:rsidRPr="00AE17DD">
              <w:rPr>
                <w:rFonts w:ascii="Noto Sans" w:eastAsia="Noto Sans" w:hAnsi="Noto Sans" w:cs="Noto Sans"/>
                <w:bCs/>
                <w:color w:val="434343"/>
                <w:sz w:val="18"/>
                <w:szCs w:val="18"/>
              </w:rPr>
              <w:t>Materials and Methods</w:t>
            </w:r>
            <w:r>
              <w:rPr>
                <w:rFonts w:ascii="Noto Sans" w:eastAsia="Noto Sans" w:hAnsi="Noto Sans" w:cs="Noto Sans"/>
                <w:bCs/>
                <w:color w:val="434343"/>
                <w:sz w:val="18"/>
                <w:szCs w:val="18"/>
              </w:rPr>
              <w:t>/</w:t>
            </w:r>
            <w:r>
              <w:t xml:space="preserve"> </w:t>
            </w:r>
            <w:r w:rsidRPr="00AE17DD">
              <w:rPr>
                <w:rFonts w:ascii="Noto Sans" w:eastAsia="Noto Sans" w:hAnsi="Noto Sans" w:cs="Noto Sans"/>
                <w:bCs/>
                <w:color w:val="434343"/>
                <w:sz w:val="18"/>
                <w:szCs w:val="18"/>
              </w:rPr>
              <w:t>Experimental animals and PLX-5622 treatment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45E8D7C1"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36C03476" w:rsidR="00F102CC" w:rsidRPr="003D5AF6" w:rsidRDefault="00A141C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C38F294" w:rsidR="00F102CC" w:rsidRPr="003D5AF6" w:rsidRDefault="00AE17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53578386" w:rsidR="00F102CC" w:rsidRPr="003D5AF6" w:rsidRDefault="00AE17DD">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A206708" w:rsidR="00F102CC" w:rsidRDefault="00AE17DD">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2E984905"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5C5BA9B5" w:rsidR="00F102CC" w:rsidRPr="003D5AF6" w:rsidRDefault="00AE17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5AFFDBF"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12F882F" w:rsidR="00F102CC" w:rsidRPr="003D5AF6" w:rsidRDefault="00672F0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D33B755" w:rsidR="00F102CC" w:rsidRPr="003D5AF6" w:rsidRDefault="00AE17DD">
            <w:pPr>
              <w:spacing w:line="225" w:lineRule="auto"/>
              <w:rPr>
                <w:rFonts w:ascii="Noto Sans" w:eastAsia="Noto Sans" w:hAnsi="Noto Sans" w:cs="Noto Sans"/>
                <w:bCs/>
                <w:color w:val="434343"/>
                <w:sz w:val="18"/>
                <w:szCs w:val="18"/>
              </w:rPr>
            </w:pPr>
            <w:r w:rsidRPr="00AE17DD">
              <w:rPr>
                <w:rFonts w:ascii="Noto Sans" w:eastAsia="Noto Sans" w:hAnsi="Noto Sans" w:cs="Noto Sans"/>
                <w:bCs/>
                <w:color w:val="434343"/>
                <w:sz w:val="18"/>
                <w:szCs w:val="18"/>
              </w:rPr>
              <w:t>Materials and Methods/ Experimental animals and PLX-5622 treatment</w:t>
            </w:r>
            <w:r>
              <w:rPr>
                <w:rFonts w:ascii="Noto Sans" w:eastAsia="Noto Sans" w:hAnsi="Noto Sans" w:cs="Noto Sans"/>
                <w:bCs/>
                <w:color w:val="434343"/>
                <w:sz w:val="18"/>
                <w:szCs w:val="18"/>
              </w:rPr>
              <w:t>/</w:t>
            </w:r>
            <w:r>
              <w:t xml:space="preserve"> </w:t>
            </w:r>
            <w:r w:rsidRPr="00AE17DD">
              <w:rPr>
                <w:rFonts w:ascii="Noto Sans" w:eastAsia="Noto Sans" w:hAnsi="Noto Sans" w:cs="Noto Sans"/>
                <w:bCs/>
                <w:color w:val="434343"/>
                <w:sz w:val="18"/>
                <w:szCs w:val="18"/>
              </w:rPr>
              <w:t>Human iPSC Culture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0BADDC0" w:rsidR="00F102CC" w:rsidRPr="003D5AF6" w:rsidRDefault="00E85ED1">
            <w:pPr>
              <w:spacing w:line="225" w:lineRule="auto"/>
              <w:rPr>
                <w:rFonts w:ascii="Noto Sans" w:eastAsia="Noto Sans" w:hAnsi="Noto Sans" w:cs="Noto Sans"/>
                <w:bCs/>
                <w:color w:val="434343"/>
                <w:sz w:val="18"/>
                <w:szCs w:val="18"/>
              </w:rPr>
            </w:pPr>
            <w:r w:rsidRPr="00AE17DD">
              <w:rPr>
                <w:rFonts w:ascii="Noto Sans" w:eastAsia="Noto Sans" w:hAnsi="Noto Sans" w:cs="Noto Sans"/>
                <w:bCs/>
                <w:color w:val="434343"/>
                <w:sz w:val="18"/>
                <w:szCs w:val="18"/>
              </w:rPr>
              <w:t>Materials and Methods/ Experimental animals and PLX-5622 treatment</w:t>
            </w:r>
            <w:r>
              <w:rPr>
                <w:rFonts w:ascii="Noto Sans" w:eastAsia="Noto Sans" w:hAnsi="Noto Sans" w:cs="Noto Sans"/>
                <w:bCs/>
                <w:color w:val="434343"/>
                <w:sz w:val="18"/>
                <w:szCs w:val="18"/>
              </w:rPr>
              <w:t>/</w:t>
            </w:r>
            <w:r>
              <w:t xml:space="preserve"> </w:t>
            </w:r>
            <w:r w:rsidRPr="00AE17DD">
              <w:rPr>
                <w:rFonts w:ascii="Noto Sans" w:eastAsia="Noto Sans" w:hAnsi="Noto Sans" w:cs="Noto Sans"/>
                <w:bCs/>
                <w:color w:val="434343"/>
                <w:sz w:val="18"/>
                <w:szCs w:val="18"/>
              </w:rPr>
              <w:t>Human iPSC Culture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6CBCC685" w:rsidR="00F102CC" w:rsidRPr="003D5AF6" w:rsidRDefault="00E85E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4F4E2E8A" w:rsidR="00F102CC" w:rsidRPr="003D5AF6" w:rsidRDefault="00E85E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5CFC75E7" w:rsidR="00F102CC" w:rsidRPr="003D5AF6" w:rsidRDefault="00E85ED1">
            <w:pPr>
              <w:spacing w:line="225" w:lineRule="auto"/>
              <w:rPr>
                <w:rFonts w:ascii="Noto Sans" w:eastAsia="Noto Sans" w:hAnsi="Noto Sans" w:cs="Noto Sans"/>
                <w:bCs/>
                <w:color w:val="434343"/>
                <w:sz w:val="18"/>
                <w:szCs w:val="18"/>
              </w:rPr>
            </w:pPr>
            <w:r w:rsidRPr="00AE17DD">
              <w:rPr>
                <w:rFonts w:ascii="Noto Sans" w:eastAsia="Noto Sans" w:hAnsi="Noto Sans" w:cs="Noto Sans"/>
                <w:bCs/>
                <w:color w:val="434343"/>
                <w:sz w:val="18"/>
                <w:szCs w:val="18"/>
              </w:rPr>
              <w:t>Materials and Methods/ Human iPSC Culture</w:t>
            </w:r>
            <w:r>
              <w:rPr>
                <w:rFonts w:ascii="Noto Sans" w:eastAsia="Noto Sans" w:hAnsi="Noto Sans" w:cs="Noto Sans"/>
                <w:bCs/>
                <w:color w:val="434343"/>
                <w:sz w:val="18"/>
                <w:szCs w:val="18"/>
              </w:rPr>
              <w:t xml:space="preserve"> and </w:t>
            </w:r>
            <w:proofErr w:type="spellStart"/>
            <w:r>
              <w:rPr>
                <w:rFonts w:ascii="Noto Sans" w:eastAsia="Noto Sans" w:hAnsi="Noto Sans" w:cs="Noto Sans"/>
                <w:bCs/>
                <w:color w:val="434343"/>
                <w:sz w:val="18"/>
                <w:szCs w:val="18"/>
              </w:rPr>
              <w:t>RNAseq</w:t>
            </w:r>
            <w:proofErr w:type="spellEnd"/>
            <w:r>
              <w:rPr>
                <w:rFonts w:ascii="Noto Sans" w:eastAsia="Noto Sans" w:hAnsi="Noto Sans" w:cs="Noto Sans"/>
                <w:bCs/>
                <w:color w:val="434343"/>
                <w:sz w:val="18"/>
                <w:szCs w:val="18"/>
              </w:rPr>
              <w:t xml:space="preserve">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089F1234" w:rsidR="00F102CC" w:rsidRPr="003D5AF6" w:rsidRDefault="00E85ED1">
            <w:pPr>
              <w:spacing w:line="225" w:lineRule="auto"/>
              <w:rPr>
                <w:rFonts w:ascii="Noto Sans" w:eastAsia="Noto Sans" w:hAnsi="Noto Sans" w:cs="Noto Sans"/>
                <w:bCs/>
                <w:color w:val="434343"/>
                <w:sz w:val="18"/>
                <w:szCs w:val="18"/>
              </w:rPr>
            </w:pPr>
            <w:r w:rsidRPr="00AE17DD">
              <w:rPr>
                <w:rFonts w:ascii="Noto Sans" w:eastAsia="Noto Sans" w:hAnsi="Noto Sans" w:cs="Noto Sans"/>
                <w:bCs/>
                <w:color w:val="434343"/>
                <w:sz w:val="18"/>
                <w:szCs w:val="18"/>
              </w:rPr>
              <w:t>Materials and Methods/ Human iPSC Culture</w:t>
            </w:r>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RNAseq</w:t>
            </w:r>
            <w:proofErr w:type="spellEnd"/>
            <w:r>
              <w:rPr>
                <w:rFonts w:ascii="Noto Sans" w:eastAsia="Noto Sans" w:hAnsi="Noto Sans" w:cs="Noto Sans"/>
                <w:bCs/>
                <w:color w:val="434343"/>
                <w:sz w:val="18"/>
                <w:szCs w:val="18"/>
              </w:rPr>
              <w:t xml:space="preserve"> analysis, </w:t>
            </w:r>
            <w:r w:rsidRPr="00E85ED1">
              <w:rPr>
                <w:rFonts w:ascii="Noto Sans" w:eastAsia="Noto Sans" w:hAnsi="Noto Sans" w:cs="Noto Sans"/>
                <w:bCs/>
                <w:color w:val="434343"/>
                <w:sz w:val="18"/>
                <w:szCs w:val="18"/>
              </w:rPr>
              <w:t>mRNA and protein analysis following LPS challenge in vitro</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FBDC527" w:rsidR="00F102CC" w:rsidRPr="003D5AF6" w:rsidRDefault="00E85E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523E93B0" w:rsidR="00F102CC" w:rsidRPr="003D5AF6" w:rsidRDefault="00E85ED1">
            <w:pPr>
              <w:spacing w:line="225" w:lineRule="auto"/>
              <w:rPr>
                <w:rFonts w:ascii="Noto Sans" w:eastAsia="Noto Sans" w:hAnsi="Noto Sans" w:cs="Noto Sans"/>
                <w:bCs/>
                <w:color w:val="434343"/>
                <w:sz w:val="18"/>
                <w:szCs w:val="18"/>
              </w:rPr>
            </w:pPr>
            <w:r w:rsidRPr="00AE17DD">
              <w:rPr>
                <w:rFonts w:ascii="Noto Sans" w:eastAsia="Noto Sans" w:hAnsi="Noto Sans" w:cs="Noto Sans"/>
                <w:bCs/>
                <w:color w:val="434343"/>
                <w:sz w:val="18"/>
                <w:szCs w:val="18"/>
              </w:rPr>
              <w:t>Materials and Methods/ Experimental animals and PLX-5622 treatment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1ADCE3B2" w:rsidR="00F102CC" w:rsidRPr="003D5AF6" w:rsidRDefault="00E85E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4F7D5D9B" w:rsidR="00F102CC" w:rsidRPr="003D5AF6" w:rsidRDefault="00E85E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AEB8003" w:rsidR="00F102CC" w:rsidRPr="003D5AF6" w:rsidRDefault="00E85E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3EBD7F7E" w:rsidR="00F102CC" w:rsidRPr="003D5AF6" w:rsidRDefault="00E85ED1">
            <w:pPr>
              <w:spacing w:line="225" w:lineRule="auto"/>
              <w:rPr>
                <w:rFonts w:ascii="Noto Sans" w:eastAsia="Noto Sans" w:hAnsi="Noto Sans" w:cs="Noto Sans"/>
                <w:bCs/>
                <w:color w:val="434343"/>
                <w:sz w:val="18"/>
                <w:szCs w:val="18"/>
              </w:rPr>
            </w:pPr>
            <w:r w:rsidRPr="00AE17DD">
              <w:rPr>
                <w:rFonts w:ascii="Noto Sans" w:eastAsia="Noto Sans" w:hAnsi="Noto Sans" w:cs="Noto Sans"/>
                <w:bCs/>
                <w:color w:val="434343"/>
                <w:sz w:val="18"/>
                <w:szCs w:val="18"/>
              </w:rPr>
              <w:t>Materials and Methods/</w:t>
            </w:r>
            <w:r>
              <w:t xml:space="preserve"> </w:t>
            </w:r>
            <w:r w:rsidRPr="00E85ED1">
              <w:rPr>
                <w:rFonts w:ascii="Noto Sans" w:eastAsia="Noto Sans" w:hAnsi="Noto Sans" w:cs="Noto Sans"/>
                <w:bCs/>
                <w:color w:val="434343"/>
                <w:sz w:val="18"/>
                <w:szCs w:val="18"/>
              </w:rPr>
              <w:t xml:space="preserve">Statistics and reproducibility </w:t>
            </w:r>
            <w:r w:rsidRPr="00AE17DD">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4EE5B0C" w:rsidR="00F102CC" w:rsidRPr="003D5AF6" w:rsidRDefault="00E85ED1">
            <w:pPr>
              <w:spacing w:line="225" w:lineRule="auto"/>
              <w:rPr>
                <w:rFonts w:ascii="Noto Sans" w:eastAsia="Noto Sans" w:hAnsi="Noto Sans" w:cs="Noto Sans"/>
                <w:bCs/>
                <w:color w:val="434343"/>
                <w:sz w:val="18"/>
                <w:szCs w:val="18"/>
              </w:rPr>
            </w:pPr>
            <w:r w:rsidRPr="00E85ED1">
              <w:rPr>
                <w:rFonts w:ascii="Noto Sans" w:eastAsia="Noto Sans" w:hAnsi="Noto Sans" w:cs="Noto Sans"/>
                <w:bCs/>
                <w:color w:val="434343"/>
                <w:sz w:val="18"/>
                <w:szCs w:val="18"/>
              </w:rPr>
              <w:t>Supplementary file</w:t>
            </w:r>
            <w:r>
              <w:rPr>
                <w:rFonts w:ascii="Noto Sans" w:eastAsia="Noto Sans" w:hAnsi="Noto Sans" w:cs="Noto Sans"/>
                <w:bCs/>
                <w:color w:val="434343"/>
                <w:sz w:val="18"/>
                <w:szCs w:val="18"/>
              </w:rPr>
              <w:t xml:space="preserve"> 1,</w:t>
            </w:r>
            <w:r w:rsidRPr="00E85ED1">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2 and 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C73E91E" w:rsidR="00F102CC" w:rsidRPr="003D5AF6" w:rsidRDefault="00E85ED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CA1C18C" w14:textId="77777777" w:rsidR="00F102CC" w:rsidRDefault="003A4617">
            <w:pPr>
              <w:spacing w:line="225" w:lineRule="auto"/>
              <w:rPr>
                <w:rFonts w:ascii="Noto Sans" w:eastAsia="Noto Sans" w:hAnsi="Noto Sans" w:cs="Noto Sans"/>
                <w:bCs/>
                <w:color w:val="434343"/>
                <w:sz w:val="18"/>
                <w:szCs w:val="18"/>
              </w:rPr>
            </w:pPr>
            <w:r w:rsidRPr="003A4617">
              <w:rPr>
                <w:rFonts w:ascii="Noto Sans" w:eastAsia="Noto Sans" w:hAnsi="Noto Sans" w:cs="Noto Sans"/>
                <w:bCs/>
                <w:color w:val="434343"/>
                <w:sz w:val="18"/>
                <w:szCs w:val="18"/>
              </w:rPr>
              <w:t>DOI: 10.1016/j.neuron.2017.03.042</w:t>
            </w:r>
          </w:p>
          <w:p w14:paraId="2BF0859A" w14:textId="39647C8C" w:rsidR="003A4617" w:rsidRPr="003D5AF6" w:rsidRDefault="003A4617">
            <w:pPr>
              <w:spacing w:line="225" w:lineRule="auto"/>
              <w:rPr>
                <w:rFonts w:ascii="Noto Sans" w:eastAsia="Noto Sans" w:hAnsi="Noto Sans" w:cs="Noto Sans"/>
                <w:bCs/>
                <w:color w:val="434343"/>
                <w:sz w:val="18"/>
                <w:szCs w:val="18"/>
              </w:rPr>
            </w:pPr>
            <w:r w:rsidRPr="003A4617">
              <w:rPr>
                <w:rFonts w:ascii="Noto Sans" w:eastAsia="Noto Sans" w:hAnsi="Noto Sans" w:cs="Noto Sans"/>
                <w:bCs/>
                <w:color w:val="434343"/>
                <w:sz w:val="18"/>
                <w:szCs w:val="18"/>
              </w:rPr>
              <w:t>DOI: 10.1038/s41467-019-08976-7</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2192DABE" w:rsidR="00F102CC" w:rsidRPr="003D5AF6" w:rsidRDefault="003A46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E4AA11F" w:rsidR="00F102CC" w:rsidRPr="003D5AF6" w:rsidRDefault="003A46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5B09B2B" w:rsidR="00F102CC" w:rsidRPr="003D5AF6" w:rsidRDefault="003A46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0D4F3D0" w:rsidR="00F102CC" w:rsidRPr="003D5AF6" w:rsidRDefault="003A461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672F03">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 xml:space="preserve">Report exact p-values wherever possible alongside the summary statistics and 95% confidence </w:t>
      </w:r>
      <w:r>
        <w:lastRenderedPageBreak/>
        <w:t>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B3BCC"/>
    <w:rsid w:val="002209A8"/>
    <w:rsid w:val="003A4617"/>
    <w:rsid w:val="003D5AF6"/>
    <w:rsid w:val="00400C53"/>
    <w:rsid w:val="00427975"/>
    <w:rsid w:val="004E2C31"/>
    <w:rsid w:val="005223C8"/>
    <w:rsid w:val="005B0259"/>
    <w:rsid w:val="00672F03"/>
    <w:rsid w:val="007054B6"/>
    <w:rsid w:val="00713167"/>
    <w:rsid w:val="0078687E"/>
    <w:rsid w:val="009C7B26"/>
    <w:rsid w:val="00A11E52"/>
    <w:rsid w:val="00A141C3"/>
    <w:rsid w:val="00AE17DD"/>
    <w:rsid w:val="00B2483D"/>
    <w:rsid w:val="00BD41E9"/>
    <w:rsid w:val="00C84413"/>
    <w:rsid w:val="00E85ED1"/>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59161759">
      <w:bodyDiv w:val="1"/>
      <w:marLeft w:val="0"/>
      <w:marRight w:val="0"/>
      <w:marTop w:val="0"/>
      <w:marBottom w:val="0"/>
      <w:divBdr>
        <w:top w:val="none" w:sz="0" w:space="0" w:color="auto"/>
        <w:left w:val="none" w:sz="0" w:space="0" w:color="auto"/>
        <w:bottom w:val="none" w:sz="0" w:space="0" w:color="auto"/>
        <w:right w:val="none" w:sz="0" w:space="0" w:color="auto"/>
      </w:divBdr>
    </w:div>
    <w:div w:id="14766085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6</Pages>
  <Words>1334</Words>
  <Characters>8207</Characters>
  <Application>Microsoft Office Word</Application>
  <DocSecurity>0</DocSecurity>
  <Lines>345</Lines>
  <Paragraphs>148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 Wenxin (NIH/NEI) [E]</dc:creator>
  <cp:lastModifiedBy>Ma, Wenxin (NIH/NEI) [E]</cp:lastModifiedBy>
  <cp:revision>3</cp:revision>
  <dcterms:created xsi:type="dcterms:W3CDTF">2024-09-23T17:18:00Z</dcterms:created>
  <dcterms:modified xsi:type="dcterms:W3CDTF">2024-09-23T17:24:00Z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8c23c7b69652c503ffaeff6964e32d96c5d5d89c72d0a51806fa1944416d03ac</vt:lpwstr>
  </property>
</Properties>
</file>