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EDDA6BA" w:rsidR="00F102CC" w:rsidRPr="003D5AF6" w:rsidRDefault="002D11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A1B2FCB" w:rsidR="00F102CC" w:rsidRPr="003D5AF6" w:rsidRDefault="00553A10">
            <w:pPr>
              <w:rPr>
                <w:rFonts w:ascii="Noto Sans" w:eastAsia="Noto Sans" w:hAnsi="Noto Sans" w:cs="Noto Sans"/>
                <w:bCs/>
                <w:color w:val="434343"/>
                <w:sz w:val="18"/>
                <w:szCs w:val="18"/>
              </w:rPr>
            </w:pPr>
            <w:r>
              <w:rPr>
                <w:rFonts w:ascii="Noto Sans" w:eastAsia="Noto Sans" w:hAnsi="Noto Sans" w:cs="Noto Sans"/>
                <w:bCs/>
                <w:color w:val="434343"/>
                <w:sz w:val="18"/>
                <w:szCs w:val="18"/>
              </w:rPr>
              <w:t>Under Materials and Methods,</w:t>
            </w:r>
            <w:r>
              <w:rPr>
                <w:rFonts w:ascii="Noto Sans" w:eastAsia="Noto Sans" w:hAnsi="Noto Sans" w:cs="Noto Sans"/>
                <w:bCs/>
                <w:color w:val="434343"/>
                <w:sz w:val="18"/>
                <w:szCs w:val="18"/>
              </w:rPr>
              <w:t xml:space="preserve"> where appropriate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00B6994" w:rsidR="00F102CC" w:rsidRPr="003D5AF6" w:rsidRDefault="00F3198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FDDB65" w:rsidR="00F102CC" w:rsidRPr="003D5AF6" w:rsidRDefault="00647EA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Materials and Methods, </w:t>
            </w:r>
            <w:r w:rsidRPr="00647EA4">
              <w:rPr>
                <w:rFonts w:ascii="Noto Sans" w:eastAsia="Noto Sans" w:hAnsi="Noto Sans" w:cs="Noto Sans"/>
                <w:bCs/>
                <w:color w:val="434343"/>
                <w:sz w:val="18"/>
                <w:szCs w:val="18"/>
              </w:rPr>
              <w:t>Cells, viruses, and antibodies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A0A929" w:rsidR="00F102CC" w:rsidRPr="003D5AF6" w:rsidRDefault="006129C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CBB64E7" w:rsidR="00F102CC" w:rsidRPr="003D5AF6" w:rsidRDefault="00671D9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w:t>
            </w:r>
            <w:r w:rsidRPr="00671D95">
              <w:rPr>
                <w:rFonts w:ascii="Noto Sans" w:eastAsia="Noto Sans" w:hAnsi="Noto Sans" w:cs="Noto Sans"/>
                <w:bCs/>
                <w:color w:val="434343"/>
                <w:sz w:val="18"/>
                <w:szCs w:val="18"/>
              </w:rPr>
              <w:t>Immunoaffinity purification of sNS1 from infected mouse serum</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851FDF9" w:rsidR="00F102CC" w:rsidRPr="003D5AF6" w:rsidRDefault="002D11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C88E91C" w:rsidR="00F102CC" w:rsidRPr="003D5AF6" w:rsidRDefault="002D11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B63C518" w:rsidR="00F102CC" w:rsidRPr="003D5AF6" w:rsidRDefault="002D11A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C09AFE2" w:rsidR="00F102CC" w:rsidRDefault="008279C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2C1942" w:rsidR="00F102CC" w:rsidRPr="003D5AF6" w:rsidRDefault="00F92E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AD4BCC" w:rsidR="00F102CC" w:rsidRPr="003D5AF6" w:rsidRDefault="004A35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E4199DD" w:rsidR="00F102CC" w:rsidRPr="003D5AF6" w:rsidRDefault="004A35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5B89B6F" w:rsidR="00F102CC" w:rsidRDefault="004A359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62FDD98" w:rsidR="00F102CC" w:rsidRPr="003D5AF6" w:rsidRDefault="004A35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54FC1E" w:rsidR="00F102CC" w:rsidRPr="003D5AF6" w:rsidRDefault="004A35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858D3F4" w:rsidR="00F102CC" w:rsidRPr="003D5AF6" w:rsidRDefault="004A35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BE00AB9" w:rsidR="00F102CC" w:rsidRPr="003D5AF6" w:rsidRDefault="00057A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Materials and Methods, </w:t>
            </w:r>
            <w:r w:rsidRPr="00057A3F">
              <w:rPr>
                <w:rFonts w:ascii="Noto Sans" w:eastAsia="Noto Sans" w:hAnsi="Noto Sans" w:cs="Noto Sans"/>
                <w:bCs/>
                <w:color w:val="434343"/>
                <w:sz w:val="18"/>
                <w:szCs w:val="18"/>
              </w:rPr>
              <w:t>NS1 peptide competition ELISA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796EE6" w14:textId="77777777" w:rsidR="00F102CC" w:rsidRPr="004771D7" w:rsidRDefault="00726BC9">
            <w:pPr>
              <w:spacing w:line="225" w:lineRule="auto"/>
              <w:rPr>
                <w:rFonts w:ascii="Noto Sans" w:eastAsia="Noto Sans" w:hAnsi="Noto Sans" w:cs="Noto Sans"/>
                <w:bCs/>
                <w:color w:val="434343"/>
                <w:sz w:val="18"/>
                <w:szCs w:val="18"/>
              </w:rPr>
            </w:pPr>
            <w:r w:rsidRPr="004771D7">
              <w:rPr>
                <w:rFonts w:ascii="Noto Sans" w:eastAsia="Noto Sans" w:hAnsi="Noto Sans" w:cs="Noto Sans"/>
                <w:bCs/>
                <w:color w:val="434343"/>
                <w:sz w:val="18"/>
                <w:szCs w:val="18"/>
              </w:rPr>
              <w:t>CIRB Ref:2012/025/E</w:t>
            </w:r>
          </w:p>
          <w:p w14:paraId="63CB3013" w14:textId="0FCFC6DE" w:rsidR="009454F0" w:rsidRPr="004771D7" w:rsidRDefault="009454F0">
            <w:pPr>
              <w:spacing w:line="225" w:lineRule="auto"/>
              <w:rPr>
                <w:rFonts w:ascii="Noto Sans" w:eastAsia="Noto Sans" w:hAnsi="Noto Sans" w:cs="Noto Sans"/>
                <w:bCs/>
                <w:color w:val="434343"/>
                <w:sz w:val="18"/>
                <w:szCs w:val="18"/>
              </w:rPr>
            </w:pPr>
            <w:r w:rsidRPr="004771D7">
              <w:rPr>
                <w:rFonts w:ascii="Noto Sans" w:eastAsia="Noto Sans" w:hAnsi="Noto Sans" w:cs="Noto Sans"/>
                <w:bCs/>
                <w:color w:val="434343"/>
                <w:sz w:val="18"/>
                <w:szCs w:val="18"/>
              </w:rPr>
              <w:t>human naïve serum (obtained accordance with National University of Singapore IRB approval B-12-227</w:t>
            </w:r>
            <w:r w:rsidR="004771D7" w:rsidRPr="004771D7">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1CA56B6" w:rsidR="00F102CC" w:rsidRPr="003D5AF6" w:rsidRDefault="004F777A">
            <w:pPr>
              <w:spacing w:line="225" w:lineRule="auto"/>
              <w:rPr>
                <w:rFonts w:ascii="Noto Sans" w:eastAsia="Noto Sans" w:hAnsi="Noto Sans" w:cs="Noto Sans"/>
                <w:bCs/>
                <w:color w:val="434343"/>
                <w:sz w:val="18"/>
                <w:szCs w:val="18"/>
              </w:rPr>
            </w:pPr>
            <w:r w:rsidRPr="004F777A">
              <w:rPr>
                <w:rFonts w:ascii="Noto Sans" w:eastAsia="Noto Sans" w:hAnsi="Noto Sans" w:cs="Noto Sans"/>
                <w:bCs/>
                <w:color w:val="434343"/>
                <w:sz w:val="18"/>
                <w:szCs w:val="18"/>
              </w:rPr>
              <w:t xml:space="preserve">All animal experiments (protocol 2021/SHS/1646) were approved by the Institutional Animal Care </w:t>
            </w:r>
            <w:proofErr w:type="gramStart"/>
            <w:r w:rsidRPr="004F777A">
              <w:rPr>
                <w:rFonts w:ascii="Noto Sans" w:eastAsia="Noto Sans" w:hAnsi="Noto Sans" w:cs="Noto Sans"/>
                <w:bCs/>
                <w:color w:val="434343"/>
                <w:sz w:val="18"/>
                <w:szCs w:val="18"/>
              </w:rPr>
              <w:t>And</w:t>
            </w:r>
            <w:proofErr w:type="gramEnd"/>
            <w:r w:rsidRPr="004F777A">
              <w:rPr>
                <w:rFonts w:ascii="Noto Sans" w:eastAsia="Noto Sans" w:hAnsi="Noto Sans" w:cs="Noto Sans"/>
                <w:bCs/>
                <w:color w:val="434343"/>
                <w:sz w:val="18"/>
                <w:szCs w:val="18"/>
              </w:rPr>
              <w:t xml:space="preserve"> Use Committee at Singapore Health Services and conformed to the National Institutes of Health (NIH) guidelines and public law</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AC219D2" w:rsidR="00F102CC" w:rsidRPr="003D5AF6" w:rsidRDefault="00057A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658E3F" w:rsidR="00F102CC" w:rsidRPr="003D5AF6" w:rsidRDefault="00057A3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5EB0910" w:rsidR="00F102CC" w:rsidRPr="003D5AF6" w:rsidRDefault="002627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B5B931" w:rsidR="00F102CC" w:rsidRPr="003D5AF6" w:rsidRDefault="00F931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Materials and Methods, </w:t>
            </w:r>
            <w:r w:rsidRPr="00F931E3">
              <w:rPr>
                <w:rFonts w:ascii="Noto Sans" w:eastAsia="Noto Sans" w:hAnsi="Noto Sans" w:cs="Noto Sans"/>
                <w:bCs/>
                <w:color w:val="434343"/>
                <w:sz w:val="18"/>
                <w:szCs w:val="18"/>
              </w:rPr>
              <w:t>Hydrogen-Deuterium Exchange Mass Spectrometry (HDXMS)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D38E01F" w:rsidR="00F102CC" w:rsidRPr="003D5AF6" w:rsidRDefault="00740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Under </w:t>
            </w:r>
            <w:r w:rsidRPr="007406B7">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ABFE217" w:rsidR="00F102CC" w:rsidRPr="003D5AF6" w:rsidRDefault="00740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66F3FA" w:rsidR="00F102CC" w:rsidRPr="003D5AF6" w:rsidRDefault="00740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BAA85AD" w:rsidR="00F102CC" w:rsidRPr="003D5AF6" w:rsidRDefault="00740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7D71F1A" w:rsidR="00F102CC" w:rsidRPr="003D5AF6" w:rsidRDefault="00740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2D11FCE" w:rsidR="00F102CC" w:rsidRPr="003D5AF6" w:rsidRDefault="007406B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93890F" w:rsidR="00F102CC" w:rsidRPr="003D5AF6" w:rsidRDefault="009511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354EA">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5354EA">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93D91" w14:textId="77777777" w:rsidR="005354EA" w:rsidRDefault="005354EA">
      <w:r>
        <w:separator/>
      </w:r>
    </w:p>
  </w:endnote>
  <w:endnote w:type="continuationSeparator" w:id="0">
    <w:p w14:paraId="1FB01B33" w14:textId="77777777" w:rsidR="005354EA" w:rsidRDefault="0053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D6E33" w14:textId="77777777" w:rsidR="005354EA" w:rsidRDefault="005354EA">
      <w:r>
        <w:separator/>
      </w:r>
    </w:p>
  </w:footnote>
  <w:footnote w:type="continuationSeparator" w:id="0">
    <w:p w14:paraId="3008587F" w14:textId="77777777" w:rsidR="005354EA" w:rsidRDefault="0053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6939284">
    <w:abstractNumId w:val="2"/>
  </w:num>
  <w:num w:numId="2" w16cid:durableId="487289556">
    <w:abstractNumId w:val="0"/>
  </w:num>
  <w:num w:numId="3" w16cid:durableId="2043556749">
    <w:abstractNumId w:val="1"/>
  </w:num>
  <w:num w:numId="4" w16cid:durableId="175400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A3F"/>
    <w:rsid w:val="001B3BCC"/>
    <w:rsid w:val="002209A8"/>
    <w:rsid w:val="002627D3"/>
    <w:rsid w:val="002D11A5"/>
    <w:rsid w:val="003D5AF6"/>
    <w:rsid w:val="00427975"/>
    <w:rsid w:val="004771D7"/>
    <w:rsid w:val="004A359C"/>
    <w:rsid w:val="004E2C31"/>
    <w:rsid w:val="004F777A"/>
    <w:rsid w:val="005354EA"/>
    <w:rsid w:val="00553A10"/>
    <w:rsid w:val="005B0259"/>
    <w:rsid w:val="006129CD"/>
    <w:rsid w:val="00647EA4"/>
    <w:rsid w:val="00671D95"/>
    <w:rsid w:val="007054B6"/>
    <w:rsid w:val="00726BC9"/>
    <w:rsid w:val="007406B7"/>
    <w:rsid w:val="008279C4"/>
    <w:rsid w:val="009454F0"/>
    <w:rsid w:val="0095118D"/>
    <w:rsid w:val="009C7B26"/>
    <w:rsid w:val="00A11E52"/>
    <w:rsid w:val="00BD41E9"/>
    <w:rsid w:val="00C84413"/>
    <w:rsid w:val="00F102CC"/>
    <w:rsid w:val="00F31982"/>
    <w:rsid w:val="00F91042"/>
    <w:rsid w:val="00F92E71"/>
    <w:rsid w:val="00F931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Alvin Chew  (Dr)</cp:lastModifiedBy>
  <cp:revision>23</cp:revision>
  <dcterms:created xsi:type="dcterms:W3CDTF">2022-02-28T12:21:00Z</dcterms:created>
  <dcterms:modified xsi:type="dcterms:W3CDTF">2024-04-11T07:23:00Z</dcterms:modified>
</cp:coreProperties>
</file>