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A3" w:rsidRPr="00727EC8" w:rsidRDefault="006C7DA3" w:rsidP="006C7DA3">
      <w:pPr>
        <w:spacing w:line="240" w:lineRule="auto"/>
        <w:rPr>
          <w:sz w:val="20"/>
          <w:szCs w:val="20"/>
          <w:lang w:val="en-GB"/>
        </w:rPr>
      </w:pPr>
      <w:bookmarkStart w:id="0" w:name="_GoBack"/>
      <w:bookmarkEnd w:id="0"/>
      <w:r w:rsidRPr="00727EC8">
        <w:rPr>
          <w:b/>
          <w:sz w:val="20"/>
          <w:szCs w:val="20"/>
          <w:lang w:val="en-GB"/>
        </w:rPr>
        <w:t xml:space="preserve">H6N2 </w:t>
      </w:r>
      <w:proofErr w:type="spellStart"/>
      <w:r w:rsidRPr="00727EC8">
        <w:rPr>
          <w:b/>
          <w:sz w:val="20"/>
          <w:szCs w:val="20"/>
          <w:lang w:val="en-GB"/>
        </w:rPr>
        <w:t>reassortant</w:t>
      </w:r>
      <w:proofErr w:type="spellEnd"/>
      <w:r w:rsidRPr="00727EC8">
        <w:rPr>
          <w:b/>
          <w:sz w:val="20"/>
          <w:szCs w:val="20"/>
          <w:lang w:val="en-GB"/>
        </w:rPr>
        <w:t xml:space="preserve"> viruses used in the ELLA assay.</w:t>
      </w:r>
      <w:r w:rsidRPr="00727EC8">
        <w:rPr>
          <w:sz w:val="20"/>
          <w:szCs w:val="20"/>
          <w:lang w:val="en-GB"/>
        </w:rPr>
        <w:t xml:space="preserve"> </w:t>
      </w:r>
    </w:p>
    <w:tbl>
      <w:tblPr>
        <w:tblW w:w="8986" w:type="dxa"/>
        <w:tblInd w:w="-5" w:type="dxa"/>
        <w:tblLook w:val="04A0" w:firstRow="1" w:lastRow="0" w:firstColumn="1" w:lastColumn="0" w:noHBand="0" w:noVBand="1"/>
      </w:tblPr>
      <w:tblGrid>
        <w:gridCol w:w="4663"/>
        <w:gridCol w:w="1303"/>
        <w:gridCol w:w="1602"/>
        <w:gridCol w:w="1418"/>
      </w:tblGrid>
      <w:tr w:rsidR="006C7DA3" w:rsidRPr="00727EC8" w:rsidTr="00A04E3B">
        <w:trPr>
          <w:trHeight w:val="59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 xml:space="preserve">H6Nx </w:t>
            </w:r>
            <w:proofErr w:type="spellStart"/>
            <w:proofErr w:type="gramStart"/>
            <w:r w:rsidRPr="00727EC8">
              <w:rPr>
                <w:rFonts w:ascii="Calibri" w:eastAsia="Times New Roman" w:hAnsi="Calibri" w:cs="Calibri"/>
                <w:color w:val="000000"/>
              </w:rPr>
              <w:t>reassortant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</w:rPr>
              <w:t>(</w:t>
            </w:r>
            <w:proofErr w:type="gramEnd"/>
            <w:r w:rsidRPr="00727EC8">
              <w:rPr>
                <w:rFonts w:ascii="Calibri" w:eastAsia="Times New Roman" w:hAnsi="Calibri" w:cs="Calibri"/>
                <w:color w:val="000000"/>
              </w:rPr>
              <w:t>*)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 w:themeColor="text1"/>
              </w:rPr>
              <w:t>Titer (PFU/ml)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 w:themeColor="text1"/>
              </w:rPr>
              <w:t xml:space="preserve">dilution to 70% max activity (ELLA)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 w:themeColor="text1"/>
              </w:rPr>
              <w:t>K</w:t>
            </w:r>
            <w:r w:rsidRPr="00727EC8">
              <w:rPr>
                <w:rFonts w:ascii="Calibri" w:eastAsia="Times New Roman" w:hAnsi="Calibri" w:cs="Calibri"/>
                <w:color w:val="000000" w:themeColor="text1"/>
                <w:vertAlign w:val="subscript"/>
              </w:rPr>
              <w:t>M</w:t>
            </w:r>
            <w:r w:rsidRPr="00727EC8">
              <w:rPr>
                <w:rFonts w:ascii="Calibri" w:eastAsia="Times New Roman" w:hAnsi="Calibri" w:cs="Calibri"/>
                <w:color w:val="000000" w:themeColor="text1"/>
              </w:rPr>
              <w:t xml:space="preserve"> (MUNANA) 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A/Ohio/62/2012 (Ohi12)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2269.7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20.7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A/Indiana/08/2011 (Ind11)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750.9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40.1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A/Ohio/13/2017 (Ohi17)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521.5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A/Ontario/Rv3236/2016 (Ont16)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1.75E+08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504.1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31.5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A/Minnesota/11/2010 (Min10)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1031.4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41.3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A/Helsinki/823/2013 (Hel823)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155.2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45.9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A/Helsinki/941/2013 (Hel941)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341.6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45.3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A/Nagano/2153/2017 (Nag17)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213.6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97.8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A/Singapore/Infimh-16-0019/2016 (Sin16)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6.50E+07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257.1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93.3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</w:rPr>
              <w:t>Hong_Kong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</w:rPr>
              <w:t>/3089/2017 (HK17)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301.6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85.2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A/Sweden/3/2017 (Swe17)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6.00E+08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71.5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</w:rPr>
              <w:t>Moramanga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</w:rPr>
              <w:t>/1907/2017 (Mor17)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1.40E+08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151.4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56.8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A/Kansas/14/2017 (Kan17)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108.7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A/Wisconsin/16/2015 (Wis15)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63.3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79.6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A/Gambia/G0071436/2012 (Gam12)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331.5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63.6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A/Heilongjiang-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</w:rPr>
              <w:t>Xiangyang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</w:rPr>
              <w:t>/1134/2011 (Hei11)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2.10E+08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195.6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31.1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A/Perth/16/2009 (Per09)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3.20E+08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630.8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56.4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A/Newcastle/67/2016 (NCas16)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150.4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48.5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A/Tasmania/1018/2015 (Tas15)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1.70E+08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139.5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54.8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A/Hanoi/Eli15597/2015 (Han15)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1.40E+08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94.6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82.2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A/Alaska/251/2015 (Ala15)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93.7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144.8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A/Estonia/91621/2015 (Est15)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281.9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62.1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A/Victoria/361/2011 (Vic11)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570.3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51.1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A/Utah/11/2011 (Uta11)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2.50E+08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356.3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51.9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A/Switzerland/9715293/2013 (Swi13)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2.70E+08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160.8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A/Hong Kong/4801/2014 (HK14)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4.00E+07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106.3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54.7</w:t>
            </w:r>
          </w:p>
        </w:tc>
      </w:tr>
      <w:tr w:rsidR="006C7DA3" w:rsidRPr="00727EC8" w:rsidTr="00A04E3B">
        <w:trPr>
          <w:trHeight w:val="290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A/Texas/50/2012 (Tex12)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2.00E+08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276.6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A3" w:rsidRPr="00727EC8" w:rsidRDefault="006C7DA3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EC8">
              <w:rPr>
                <w:rFonts w:ascii="Calibri" w:eastAsia="Times New Roman" w:hAnsi="Calibri" w:cs="Calibri"/>
                <w:color w:val="000000"/>
              </w:rPr>
              <w:t>45.1</w:t>
            </w:r>
          </w:p>
        </w:tc>
      </w:tr>
    </w:tbl>
    <w:p w:rsidR="006636F8" w:rsidRPr="006C7DA3" w:rsidRDefault="006C7DA3" w:rsidP="006C7DA3">
      <w:pPr>
        <w:spacing w:line="240" w:lineRule="auto"/>
        <w:jc w:val="both"/>
        <w:rPr>
          <w:lang w:val="en-GB"/>
        </w:rPr>
      </w:pPr>
      <w:r w:rsidRPr="00727EC8">
        <w:rPr>
          <w:sz w:val="20"/>
          <w:szCs w:val="20"/>
          <w:lang w:val="en-GB"/>
        </w:rPr>
        <w:t xml:space="preserve">*Name of the virus from which the N2 NA in H6N2 </w:t>
      </w:r>
      <w:proofErr w:type="spellStart"/>
      <w:r w:rsidRPr="00727EC8">
        <w:rPr>
          <w:sz w:val="20"/>
          <w:szCs w:val="20"/>
          <w:lang w:val="en-GB"/>
        </w:rPr>
        <w:t>reassortant</w:t>
      </w:r>
      <w:proofErr w:type="spellEnd"/>
      <w:r w:rsidRPr="00727EC8">
        <w:rPr>
          <w:sz w:val="20"/>
          <w:szCs w:val="20"/>
          <w:lang w:val="en-GB"/>
        </w:rPr>
        <w:t xml:space="preserve"> virus was derived. The short name as used in the manuscript text is mentioned between brackets.</w:t>
      </w:r>
    </w:p>
    <w:sectPr w:rsidR="006636F8" w:rsidRPr="006C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3"/>
    <w:rsid w:val="006636F8"/>
    <w:rsid w:val="006C7DA3"/>
    <w:rsid w:val="0089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35F072"/>
  <w15:chartTrackingRefBased/>
  <w15:docId w15:val="{29C1907C-21E6-4EE7-B9F3-8A328FB6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D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C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Portela Catani</dc:creator>
  <cp:keywords/>
  <dc:description/>
  <cp:lastModifiedBy>Joao Paulo Portela Catani</cp:lastModifiedBy>
  <cp:revision>2</cp:revision>
  <dcterms:created xsi:type="dcterms:W3CDTF">2024-04-18T03:56:00Z</dcterms:created>
  <dcterms:modified xsi:type="dcterms:W3CDTF">2024-04-18T04:38:00Z</dcterms:modified>
</cp:coreProperties>
</file>