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3AA6E1B" w14:textId="2AE665D3" w:rsidR="00F102CC" w:rsidRPr="00FF1F9F" w:rsidRDefault="00FF1F9F" w:rsidP="00FF1F9F">
            <w:pPr>
              <w:pStyle w:val="ListParagraph"/>
              <w:numPr>
                <w:ilvl w:val="0"/>
                <w:numId w:val="5"/>
              </w:numPr>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 xml:space="preserve">Material and Methods, </w:t>
            </w:r>
            <w:r w:rsidRPr="00FF1F9F">
              <w:rPr>
                <w:rFonts w:ascii="Noto Sans" w:eastAsia="Noto Sans" w:hAnsi="Noto Sans" w:cs="Noto Sans"/>
                <w:bCs/>
                <w:color w:val="434343"/>
                <w:sz w:val="18"/>
                <w:szCs w:val="18"/>
              </w:rPr>
              <w:t>RRBS data analysis</w:t>
            </w:r>
            <w:r w:rsidRPr="00FF1F9F">
              <w:rPr>
                <w:rFonts w:ascii="Noto Sans" w:eastAsia="Noto Sans" w:hAnsi="Noto Sans" w:cs="Noto Sans"/>
                <w:bCs/>
                <w:color w:val="434343"/>
                <w:sz w:val="18"/>
                <w:szCs w:val="18"/>
              </w:rPr>
              <w:t xml:space="preserve"> section, last sentence.</w:t>
            </w:r>
          </w:p>
          <w:p w14:paraId="784CABF0" w14:textId="77777777" w:rsidR="00FF1F9F" w:rsidRDefault="00FF1F9F" w:rsidP="00FF1F9F">
            <w:pPr>
              <w:pStyle w:val="ListParagraph"/>
              <w:numPr>
                <w:ilvl w:val="0"/>
                <w:numId w:val="5"/>
              </w:numPr>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Data availability statement.</w:t>
            </w:r>
          </w:p>
          <w:p w14:paraId="4EC3BCB7" w14:textId="67A8B6E0" w:rsidR="00FF1F9F" w:rsidRPr="00FF1F9F" w:rsidRDefault="00FF1F9F" w:rsidP="00FF1F9F">
            <w:pPr>
              <w:pStyle w:val="ListParagraph"/>
              <w:numPr>
                <w:ilvl w:val="0"/>
                <w:numId w:val="5"/>
              </w:num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Pr="00FF1F9F">
              <w:rPr>
                <w:rFonts w:ascii="Noto Sans" w:eastAsia="Noto Sans" w:hAnsi="Noto Sans" w:cs="Noto Sans"/>
                <w:bCs/>
                <w:color w:val="434343"/>
                <w:sz w:val="18"/>
                <w:szCs w:val="18"/>
              </w:rPr>
              <w:t>Age dependent changes in sperm methylome affect methylation of developmental genes</w:t>
            </w:r>
            <w:r>
              <w:rPr>
                <w:rFonts w:ascii="Noto Sans" w:eastAsia="Noto Sans" w:hAnsi="Noto Sans" w:cs="Noto Sans"/>
                <w:bCs/>
                <w:color w:val="434343"/>
                <w:sz w:val="18"/>
                <w:szCs w:val="18"/>
              </w:rPr>
              <w:t>, last sentence.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AA1F72"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FAEEB1"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 Material and Methods, </w:t>
            </w:r>
            <w:r w:rsidRPr="00FF1F9F">
              <w:rPr>
                <w:rFonts w:ascii="Noto Sans" w:eastAsia="Noto Sans" w:hAnsi="Noto Sans" w:cs="Noto Sans"/>
                <w:bCs/>
                <w:color w:val="434343"/>
                <w:sz w:val="18"/>
                <w:szCs w:val="18"/>
              </w:rPr>
              <w:t>Mitochondrial DNA Copy Number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D012E8"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799EB2"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5D5F11A" w14:textId="77777777" w:rsidR="00F102CC"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274058D5" w14:textId="77777777" w:rsidR="00FF1F9F" w:rsidRDefault="00FF1F9F" w:rsidP="00FF1F9F">
            <w:pPr>
              <w:pStyle w:val="ListParagraph"/>
              <w:numPr>
                <w:ilvl w:val="0"/>
                <w:numId w:val="6"/>
              </w:numPr>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Transgenic mice with Sertoli-specific inactivation of mTORC1 or mTORC2</w:t>
            </w:r>
          </w:p>
          <w:p w14:paraId="228A64E8" w14:textId="42DF131B" w:rsidR="00FF1F9F" w:rsidRPr="00FF1F9F" w:rsidRDefault="00FF1F9F" w:rsidP="00FF1F9F">
            <w:pPr>
              <w:pStyle w:val="ListParagraph"/>
              <w:numPr>
                <w:ilvl w:val="0"/>
                <w:numId w:val="6"/>
              </w:numPr>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Identification of age-dependent patterns in sperm DNA methylation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6E6E71"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B699E4"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D6B91C" w:rsidR="00F102CC" w:rsidRPr="003D5AF6" w:rsidRDefault="00FF1F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7C647E" w:rsidR="00F102CC" w:rsidRDefault="00FF1F9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0825DF" w:rsidR="00F102CC" w:rsidRPr="003D5AF6" w:rsidRDefault="00FF1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D5B71D" w:rsidR="00F102CC" w:rsidRPr="003D5AF6" w:rsidRDefault="00FF1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AE44B3" w:rsidR="00F102CC" w:rsidRPr="003D5AF6" w:rsidRDefault="00FF1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was determined based on previous experience as no robust methods exist to identify sample size for RRBS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3D600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FE30E8" w:rsidR="00F102CC" w:rsidRDefault="00FF1F9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5A5B20" w:rsidR="00F102CC" w:rsidRPr="003D5AF6" w:rsidRDefault="00FF1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4455EB" w:rsidR="00F102CC" w:rsidRPr="003D5AF6" w:rsidRDefault="00FF1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2B2ED0" w:rsidR="00F102CC" w:rsidRPr="000C7F35" w:rsidRDefault="00F102CC" w:rsidP="000C7F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86B83F"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F38284"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C4AB39"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0A1D6" w14:textId="77777777" w:rsidR="000C7F35" w:rsidRDefault="000C7F35" w:rsidP="000C7F3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4DFD7C36" w14:textId="77777777" w:rsidR="000C7F35" w:rsidRDefault="000C7F35" w:rsidP="000C7F35">
            <w:pPr>
              <w:pStyle w:val="ListParagraph"/>
              <w:numPr>
                <w:ilvl w:val="0"/>
                <w:numId w:val="6"/>
              </w:numPr>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Transgenic mice with Sertoli-specific inactivation of mTORC1 or mTORC2</w:t>
            </w:r>
          </w:p>
          <w:p w14:paraId="2A6BA9BD" w14:textId="10930BFF" w:rsidR="00F102CC" w:rsidRPr="003D5AF6" w:rsidRDefault="000C7F35" w:rsidP="000C7F35">
            <w:pPr>
              <w:spacing w:line="225" w:lineRule="auto"/>
              <w:rPr>
                <w:rFonts w:ascii="Noto Sans" w:eastAsia="Noto Sans" w:hAnsi="Noto Sans" w:cs="Noto Sans"/>
                <w:bCs/>
                <w:color w:val="434343"/>
                <w:sz w:val="18"/>
                <w:szCs w:val="18"/>
              </w:rPr>
            </w:pPr>
            <w:r w:rsidRPr="00FF1F9F">
              <w:rPr>
                <w:rFonts w:ascii="Noto Sans" w:eastAsia="Noto Sans" w:hAnsi="Noto Sans" w:cs="Noto Sans"/>
                <w:bCs/>
                <w:color w:val="434343"/>
                <w:sz w:val="18"/>
                <w:szCs w:val="18"/>
              </w:rPr>
              <w:t xml:space="preserve">Identification of age-dependent </w:t>
            </w:r>
            <w:r w:rsidRPr="00FF1F9F">
              <w:rPr>
                <w:rFonts w:ascii="Noto Sans" w:eastAsia="Noto Sans" w:hAnsi="Noto Sans" w:cs="Noto Sans"/>
                <w:bCs/>
                <w:color w:val="434343"/>
                <w:sz w:val="18"/>
                <w:szCs w:val="18"/>
              </w:rPr>
              <w:lastRenderedPageBreak/>
              <w:t>patterns in sperm DNA methylation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D12323"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A630B7"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AFAD00"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6B9D54"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79B41" w14:textId="5DF76D6C" w:rsidR="000C7F35" w:rsidRPr="000C7F35" w:rsidRDefault="000C7F35" w:rsidP="000C7F35">
            <w:pPr>
              <w:rPr>
                <w:rFonts w:ascii="Noto Sans" w:eastAsia="Noto Sans" w:hAnsi="Noto Sans" w:cs="Noto Sans"/>
                <w:bCs/>
                <w:color w:val="434343"/>
                <w:sz w:val="18"/>
                <w:szCs w:val="18"/>
              </w:rPr>
            </w:pPr>
            <w:r w:rsidRPr="000C7F35">
              <w:rPr>
                <w:rFonts w:ascii="Noto Sans" w:eastAsia="Noto Sans" w:hAnsi="Noto Sans" w:cs="Noto Sans"/>
                <w:bCs/>
                <w:color w:val="434343"/>
                <w:sz w:val="18"/>
                <w:szCs w:val="18"/>
              </w:rPr>
              <w:t>Data availability statement.</w:t>
            </w:r>
          </w:p>
          <w:p w14:paraId="4790A381" w14:textId="79BFC7A8" w:rsidR="00F102CC" w:rsidRPr="003D5AF6" w:rsidRDefault="00F102CC" w:rsidP="000C7F3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77BB56"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7764A1"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63CE74"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F2ECA1"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C7F3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C7F35" w:rsidRDefault="000C7F35" w:rsidP="000C7F3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08BC280" w:rsidR="000C7F35" w:rsidRPr="003D5AF6" w:rsidRDefault="000C7F35" w:rsidP="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4DA5AB" w:rsidR="000C7F35" w:rsidRPr="003D5AF6" w:rsidRDefault="000C7F35" w:rsidP="000C7F3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425E4B" w:rsidR="00F102CC" w:rsidRPr="003D5AF6" w:rsidRDefault="000C7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65C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E01CF" w14:textId="77777777" w:rsidR="004665C3" w:rsidRDefault="004665C3">
      <w:r>
        <w:separator/>
      </w:r>
    </w:p>
  </w:endnote>
  <w:endnote w:type="continuationSeparator" w:id="0">
    <w:p w14:paraId="6699DD0B" w14:textId="77777777" w:rsidR="004665C3" w:rsidRDefault="0046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9DA83" w14:textId="77777777" w:rsidR="004665C3" w:rsidRDefault="004665C3">
      <w:r>
        <w:separator/>
      </w:r>
    </w:p>
  </w:footnote>
  <w:footnote w:type="continuationSeparator" w:id="0">
    <w:p w14:paraId="38085A7A" w14:textId="77777777" w:rsidR="004665C3" w:rsidRDefault="0046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08D9"/>
    <w:multiLevelType w:val="hybridMultilevel"/>
    <w:tmpl w:val="0A36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A6C"/>
    <w:multiLevelType w:val="hybridMultilevel"/>
    <w:tmpl w:val="10060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4D2701"/>
    <w:multiLevelType w:val="hybridMultilevel"/>
    <w:tmpl w:val="0586479A"/>
    <w:lvl w:ilvl="0" w:tplc="C5363300">
      <w:start w:val="2"/>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8E52BD"/>
    <w:multiLevelType w:val="hybridMultilevel"/>
    <w:tmpl w:val="10060D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0083177">
    <w:abstractNumId w:val="5"/>
  </w:num>
  <w:num w:numId="2" w16cid:durableId="81417975">
    <w:abstractNumId w:val="2"/>
  </w:num>
  <w:num w:numId="3" w16cid:durableId="14818306">
    <w:abstractNumId w:val="4"/>
  </w:num>
  <w:num w:numId="4" w16cid:durableId="1349287789">
    <w:abstractNumId w:val="6"/>
  </w:num>
  <w:num w:numId="5" w16cid:durableId="1944072782">
    <w:abstractNumId w:val="1"/>
  </w:num>
  <w:num w:numId="6" w16cid:durableId="1801537899">
    <w:abstractNumId w:val="3"/>
  </w:num>
  <w:num w:numId="7" w16cid:durableId="1332683767">
    <w:abstractNumId w:val="0"/>
  </w:num>
  <w:num w:numId="8" w16cid:durableId="1987857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7F35"/>
    <w:rsid w:val="001B3BCC"/>
    <w:rsid w:val="002209A8"/>
    <w:rsid w:val="003D5AF6"/>
    <w:rsid w:val="00400C53"/>
    <w:rsid w:val="00427975"/>
    <w:rsid w:val="004665C3"/>
    <w:rsid w:val="004E2C31"/>
    <w:rsid w:val="005B0259"/>
    <w:rsid w:val="007054B6"/>
    <w:rsid w:val="0078687E"/>
    <w:rsid w:val="00920B0A"/>
    <w:rsid w:val="009C7B26"/>
    <w:rsid w:val="00A11E52"/>
    <w:rsid w:val="00B2483D"/>
    <w:rsid w:val="00BD41E9"/>
    <w:rsid w:val="00C84413"/>
    <w:rsid w:val="00DE1E56"/>
    <w:rsid w:val="00EA0405"/>
    <w:rsid w:val="00F102CC"/>
    <w:rsid w:val="00F91042"/>
    <w:rsid w:val="00FF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FF1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Suvorov</cp:lastModifiedBy>
  <cp:revision>3</cp:revision>
  <dcterms:created xsi:type="dcterms:W3CDTF">2024-08-28T19:42:00Z</dcterms:created>
  <dcterms:modified xsi:type="dcterms:W3CDTF">2024-08-28T20:00:00Z</dcterms:modified>
</cp:coreProperties>
</file>