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0B7F" w14:textId="77777777" w:rsidR="00816F1C" w:rsidRDefault="00816F1C">
      <w:pPr>
        <w:spacing w:after="204"/>
        <w:rPr>
          <w:rFonts w:ascii="Times New Roman" w:hAnsi="Times New Roman"/>
          <w:color w:val="000000" w:themeColor="text1"/>
          <w:sz w:val="24"/>
          <w:szCs w:val="24"/>
        </w:rPr>
      </w:pPr>
    </w:p>
    <w:p w14:paraId="6810E90E" w14:textId="035B8606" w:rsidR="00816F1C" w:rsidRDefault="00000000" w:rsidP="00641EF6">
      <w:pPr>
        <w:spacing w:line="215" w:lineRule="exact"/>
        <w:ind w:left="330" w:right="5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Top </w:t>
      </w:r>
      <w:r>
        <w:rPr>
          <w:rFonts w:ascii="Arial" w:hAnsi="Arial" w:cs="Arial"/>
          <w:color w:val="000000"/>
          <w:spacing w:val="-4"/>
          <w:sz w:val="15"/>
          <w:szCs w:val="15"/>
        </w:rPr>
        <w:t>1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0 </w:t>
      </w:r>
      <w:r>
        <w:rPr>
          <w:rFonts w:ascii="Arial" w:hAnsi="Arial" w:cs="Arial"/>
          <w:b/>
          <w:bCs/>
          <w:color w:val="000000"/>
          <w:sz w:val="15"/>
          <w:szCs w:val="15"/>
        </w:rPr>
        <w:t>region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with signiﬁcant weighted-mean difference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(</w:t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𝑞&lt; </w:t>
      </w:r>
      <w:r>
        <w:rPr>
          <w:rFonts w:ascii="Arial" w:hAnsi="Arial" w:cs="Arial"/>
          <w:color w:val="000000"/>
          <w:spacing w:val="-4"/>
          <w:sz w:val="15"/>
          <w:szCs w:val="15"/>
        </w:rPr>
        <w:t>0</w:t>
      </w:r>
      <w:r>
        <w:rPr>
          <w:rFonts w:ascii="Arial" w:hAnsi="Arial" w:cs="Arial"/>
          <w:i/>
          <w:iCs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-4"/>
          <w:sz w:val="15"/>
          <w:szCs w:val="15"/>
        </w:rPr>
        <w:t>05</w:t>
      </w:r>
      <w:r>
        <w:rPr>
          <w:rFonts w:ascii="Arial" w:hAnsi="Arial" w:cs="Arial"/>
          <w:b/>
          <w:bCs/>
          <w:color w:val="000000"/>
          <w:sz w:val="15"/>
          <w:szCs w:val="15"/>
        </w:rPr>
        <w:t>, FD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 xml:space="preserve">R </w:t>
      </w:r>
      <w:r>
        <w:rPr>
          <w:rFonts w:ascii="Arial" w:hAnsi="Arial" w:cs="Arial"/>
          <w:b/>
          <w:bCs/>
          <w:color w:val="000000"/>
          <w:sz w:val="15"/>
          <w:szCs w:val="15"/>
        </w:rPr>
        <w:t>corrected) in regional variation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of long-range synchrony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during preclinical stage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(stage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5 v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1) [Figure 3D, H, L in the main text]</w:t>
      </w:r>
      <w:r>
        <w:rPr>
          <w:rFonts w:ascii="Arial" w:hAnsi="Arial" w:cs="Arial"/>
          <w:b/>
          <w:bCs/>
          <w:color w:val="000000"/>
          <w:spacing w:val="5"/>
          <w:sz w:val="15"/>
          <w:szCs w:val="15"/>
        </w:rPr>
        <w:t xml:space="preserve">. </w:t>
      </w:r>
      <w:r>
        <w:rPr>
          <w:rFonts w:ascii="Arial" w:hAnsi="Arial" w:cs="Arial"/>
          <w:color w:val="000000"/>
          <w:sz w:val="15"/>
          <w:szCs w:val="15"/>
        </w:rPr>
        <w:t xml:space="preserve">The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𝑝</w:t>
      </w:r>
      <w:r>
        <w:rPr>
          <w:rFonts w:ascii="Arial" w:hAnsi="Arial" w:cs="Arial"/>
          <w:color w:val="000000"/>
          <w:sz w:val="15"/>
          <w:szCs w:val="15"/>
        </w:rPr>
        <w:t xml:space="preserve">- and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𝑞</w:t>
      </w:r>
      <w:r>
        <w:rPr>
          <w:rFonts w:ascii="Arial" w:hAnsi="Arial" w:cs="Arial"/>
          <w:color w:val="000000"/>
          <w:sz w:val="15"/>
          <w:szCs w:val="15"/>
        </w:rPr>
        <w:t>-values of 0.000E+00 denote a value less than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1</w:t>
      </w:r>
      <w:r w:rsidR="00641EF6">
        <w:rPr>
          <w:rFonts w:ascii="Arial" w:hAnsi="Arial" w:cs="Arial"/>
          <w:color w:val="000000"/>
          <w:sz w:val="15"/>
          <w:szCs w:val="15"/>
        </w:rPr>
        <w:t>/</w:t>
      </w:r>
      <w:r>
        <w:rPr>
          <w:rFonts w:ascii="Arial" w:hAnsi="Arial" w:cs="Arial"/>
          <w:color w:val="000000"/>
          <w:sz w:val="15"/>
          <w:szCs w:val="15"/>
        </w:rPr>
        <w:t>50</w:t>
      </w:r>
      <w:r>
        <w:rPr>
          <w:rFonts w:ascii="Arial" w:hAnsi="Arial" w:cs="Arial"/>
          <w:i/>
          <w:iCs/>
          <w:color w:val="000000"/>
          <w:spacing w:val="-15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4"/>
          <w:sz w:val="15"/>
          <w:szCs w:val="15"/>
        </w:rPr>
        <w:t>000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z w:val="15"/>
          <w:szCs w:val="15"/>
        </w:rPr>
        <w:t xml:space="preserve">where </w:t>
      </w:r>
      <w:r>
        <w:rPr>
          <w:rFonts w:ascii="Arial" w:hAnsi="Arial" w:cs="Arial"/>
          <w:color w:val="000000"/>
          <w:spacing w:val="-4"/>
          <w:sz w:val="15"/>
          <w:szCs w:val="15"/>
        </w:rPr>
        <w:t>50</w:t>
      </w:r>
      <w:r>
        <w:rPr>
          <w:rFonts w:ascii="Arial" w:hAnsi="Arial" w:cs="Arial"/>
          <w:i/>
          <w:iCs/>
          <w:color w:val="000000"/>
          <w:spacing w:val="-15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4"/>
          <w:sz w:val="15"/>
          <w:szCs w:val="15"/>
        </w:rPr>
        <w:t>00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0 </w:t>
      </w:r>
      <w:r>
        <w:rPr>
          <w:rFonts w:ascii="Arial" w:hAnsi="Arial" w:cs="Arial"/>
          <w:color w:val="000000"/>
          <w:sz w:val="15"/>
          <w:szCs w:val="15"/>
        </w:rPr>
        <w:t>is the number of bootstrap samplings.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6BC9BE83" w14:textId="32936583" w:rsidR="00816F1C" w:rsidRDefault="00641EF6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122EAC8">
          <v:shape id="Freeform 100" o:spid="_x0000_s2053" style="position:absolute;margin-left:42.5pt;margin-top:11.45pt;width:408.3pt;height:0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8516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" path="m,l5185168,e" filled="f" strokeweight=".14039mm">
            <v:stroke miterlimit="83231f" joinstyle="miter"/>
            <v:path arrowok="t"/>
            <w10:wrap anchorx="page"/>
          </v:shape>
        </w:pict>
      </w:r>
    </w:p>
    <w:p w14:paraId="359E8E2B" w14:textId="77777777" w:rsidR="00816F1C" w:rsidRDefault="00000000">
      <w:pPr>
        <w:tabs>
          <w:tab w:val="left" w:pos="2036"/>
          <w:tab w:val="left" w:pos="5819"/>
          <w:tab w:val="left" w:pos="6542"/>
          <w:tab w:val="left" w:pos="7646"/>
        </w:tabs>
        <w:spacing w:line="178" w:lineRule="exact"/>
        <w:ind w:left="4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Frequenc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y </w:t>
      </w:r>
      <w:r>
        <w:rPr>
          <w:rFonts w:ascii="Arial" w:hAnsi="Arial" w:cs="Arial"/>
          <w:color w:val="000000"/>
          <w:sz w:val="17"/>
          <w:szCs w:val="17"/>
        </w:rPr>
        <w:t>band</w:t>
      </w:r>
      <w:r>
        <w:rPr>
          <w:rFonts w:ascii="Arial" w:hAnsi="Arial" w:cs="Arial"/>
          <w:color w:val="000000"/>
          <w:sz w:val="17"/>
          <w:szCs w:val="17"/>
        </w:rPr>
        <w:tab/>
        <w:t>Region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>
        <w:rPr>
          <w:rFonts w:ascii="Arial" w:hAnsi="Arial" w:cs="Arial"/>
          <w:color w:val="000000"/>
          <w:spacing w:val="-2"/>
          <w:sz w:val="17"/>
          <w:szCs w:val="17"/>
        </w:rPr>
        <w:t>(AAL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3 </w:t>
      </w:r>
      <w:r>
        <w:rPr>
          <w:rFonts w:ascii="Arial" w:hAnsi="Arial" w:cs="Arial"/>
          <w:color w:val="000000"/>
          <w:sz w:val="17"/>
          <w:szCs w:val="17"/>
        </w:rPr>
        <w:t>atlas)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𝛿𝑧</w:t>
      </w:r>
      <w:r>
        <w:rPr>
          <w:rFonts w:ascii="Arial" w:hAnsi="Arial" w:cs="Arial"/>
          <w:i/>
          <w:iCs/>
          <w:color w:val="000000"/>
          <w:sz w:val="17"/>
          <w:szCs w:val="17"/>
        </w:rPr>
        <w:tab/>
        <w:t>𝑝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𝑞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EC0D4BA" w14:textId="59810216" w:rsidR="00816F1C" w:rsidRDefault="00641EF6">
      <w:pPr>
        <w:tabs>
          <w:tab w:val="left" w:pos="5651"/>
          <w:tab w:val="left" w:pos="6405"/>
          <w:tab w:val="left" w:pos="7510"/>
        </w:tabs>
        <w:spacing w:before="27" w:line="261" w:lineRule="exact"/>
        <w:ind w:left="2037" w:right="2774"/>
        <w:jc w:val="both"/>
        <w:rPr>
          <w:rFonts w:ascii="Times New Roman" w:hAnsi="Times New Roman" w:cs="Times New Roman"/>
          <w:color w:val="010302"/>
        </w:rPr>
        <w:sectPr w:rsidR="00816F1C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w:pict w14:anchorId="26FEAD67">
          <v:shape id="Freeform 101" o:spid="_x0000_s2052" style="position:absolute;left:0;text-align:left;margin-left:42.5pt;margin-top:2.35pt;width:408.3pt;height:0;z-index:251658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18516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" path="m,l5185168,e" filled="f" strokeweight=".14039mm">
            <v:stroke miterlimit="83231f" joinstyle="miter"/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Thalamus</w:t>
      </w:r>
      <w:r w:rsidR="00000000">
        <w:rPr>
          <w:rFonts w:ascii="Arial" w:hAnsi="Arial" w:cs="Arial"/>
          <w:color w:val="000000"/>
          <w:sz w:val="17"/>
          <w:szCs w:val="17"/>
        </w:rPr>
        <w:tab/>
        <w:t>-1.588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Rolandi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c </w:t>
      </w:r>
      <w:r w:rsidR="00000000">
        <w:rPr>
          <w:rFonts w:ascii="Arial" w:hAnsi="Arial" w:cs="Arial"/>
          <w:color w:val="000000"/>
          <w:sz w:val="17"/>
          <w:szCs w:val="17"/>
        </w:rPr>
        <w:t>operculum</w:t>
      </w:r>
      <w:r w:rsidR="00000000">
        <w:rPr>
          <w:rFonts w:ascii="Arial" w:hAnsi="Arial" w:cs="Arial"/>
          <w:color w:val="000000"/>
          <w:sz w:val="17"/>
          <w:szCs w:val="17"/>
        </w:rPr>
        <w:tab/>
        <w:t>-1.558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Righ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Olfactor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y </w:t>
      </w:r>
      <w:r w:rsidR="00000000">
        <w:rPr>
          <w:rFonts w:ascii="Arial" w:hAnsi="Arial" w:cs="Arial"/>
          <w:color w:val="000000"/>
          <w:sz w:val="17"/>
          <w:szCs w:val="17"/>
        </w:rPr>
        <w:t>cortex</w:t>
      </w:r>
      <w:r w:rsidR="00000000">
        <w:rPr>
          <w:rFonts w:ascii="Arial" w:hAnsi="Arial" w:cs="Arial"/>
          <w:color w:val="000000"/>
          <w:sz w:val="17"/>
          <w:szCs w:val="17"/>
        </w:rPr>
        <w:tab/>
        <w:t>-1.553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Fusifor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m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  <w:t>-1.547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Righ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Amygdala</w:t>
      </w:r>
      <w:r w:rsidR="00000000">
        <w:rPr>
          <w:rFonts w:ascii="Arial" w:hAnsi="Arial" w:cs="Arial"/>
          <w:color w:val="000000"/>
          <w:sz w:val="17"/>
          <w:szCs w:val="17"/>
        </w:rPr>
        <w:tab/>
        <w:t>-1.540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6AD9386" w14:textId="77777777" w:rsidR="00816F1C" w:rsidRDefault="00000000">
      <w:pPr>
        <w:spacing w:line="178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alpha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2C015F1C" w14:textId="77777777" w:rsidR="00816F1C" w:rsidRDefault="00816F1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AA906F" w14:textId="77777777" w:rsidR="00816F1C" w:rsidRDefault="00816F1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73D54D" w14:textId="77777777" w:rsidR="00816F1C" w:rsidRDefault="00816F1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CAE928" w14:textId="77777777" w:rsidR="00816F1C" w:rsidRDefault="00816F1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5F5283" w14:textId="010B0D2B" w:rsidR="00816F1C" w:rsidRDefault="00641EF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426A947">
          <v:shape id="Freeform 102" o:spid="_x0000_s2051" style="position:absolute;margin-left:42.5pt;margin-top:5.65pt;width:408.3pt;height:0;z-index:2516582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8516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" path="m,l5185168,e" filled="f" strokeweight=".14039mm">
            <v:stroke miterlimit="83231f" joinstyle="miter"/>
            <v:path arrowok="t"/>
            <w10:wrap anchorx="page"/>
          </v:shape>
        </w:pict>
      </w:r>
    </w:p>
    <w:p w14:paraId="2DED4129" w14:textId="77777777" w:rsidR="00816F1C" w:rsidRDefault="00816F1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E98602" w14:textId="77777777" w:rsidR="00816F1C" w:rsidRDefault="00816F1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C6B278" w14:textId="77777777" w:rsidR="00816F1C" w:rsidRDefault="00816F1C">
      <w:pPr>
        <w:spacing w:after="191"/>
        <w:rPr>
          <w:rFonts w:ascii="Times New Roman" w:hAnsi="Times New Roman"/>
          <w:color w:val="000000" w:themeColor="text1"/>
          <w:sz w:val="24"/>
          <w:szCs w:val="24"/>
        </w:rPr>
      </w:pPr>
    </w:p>
    <w:p w14:paraId="3FB9AB32" w14:textId="4619DCF5" w:rsidR="00816F1C" w:rsidRDefault="00000000">
      <w:pPr>
        <w:spacing w:line="178" w:lineRule="exact"/>
        <w:ind w:left="9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beta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641EF6">
        <w:rPr>
          <w:noProof/>
        </w:rPr>
        <w:pict w14:anchorId="2F29D705">
          <v:shape id="Freeform 103" o:spid="_x0000_s2050" style="position:absolute;left:0;text-align:left;margin-left:42.5pt;margin-top:69.8pt;width:408.3pt;height:0;z-index:2516582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8516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" path="m,l5185168,e" filled="f" strokeweight=".14039mm">
            <v:stroke miterlimit="83231f" joinstyle="miter"/>
            <v:path arrowok="t"/>
            <w10:wrap anchorx="page"/>
          </v:shape>
        </w:pict>
      </w:r>
    </w:p>
    <w:p w14:paraId="50E96279" w14:textId="77777777" w:rsidR="00816F1C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4739679" w14:textId="77777777" w:rsidR="00816F1C" w:rsidRDefault="00000000">
      <w:pPr>
        <w:tabs>
          <w:tab w:val="left" w:pos="3614"/>
          <w:tab w:val="left" w:pos="4368"/>
          <w:tab w:val="left" w:pos="5473"/>
        </w:tabs>
        <w:spacing w:before="67" w:line="261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SupraMargina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-1.527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Lenticula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nucleus-Putamen</w:t>
      </w:r>
      <w:r>
        <w:rPr>
          <w:rFonts w:ascii="Arial" w:hAnsi="Arial" w:cs="Arial"/>
          <w:color w:val="000000"/>
          <w:sz w:val="17"/>
          <w:szCs w:val="17"/>
        </w:rPr>
        <w:tab/>
        <w:t>-1.507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Lenticula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nucleus-Pallidum</w:t>
      </w:r>
      <w:r>
        <w:rPr>
          <w:rFonts w:ascii="Arial" w:hAnsi="Arial" w:cs="Arial"/>
          <w:color w:val="000000"/>
          <w:sz w:val="17"/>
          <w:szCs w:val="17"/>
        </w:rPr>
        <w:tab/>
        <w:t>-1.501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SupraMargina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-1.481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Parahippocampa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-1.480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160639F" w14:textId="77777777" w:rsidR="00816F1C" w:rsidRDefault="00000000">
      <w:pPr>
        <w:tabs>
          <w:tab w:val="left" w:pos="3614"/>
          <w:tab w:val="left" w:pos="4368"/>
          <w:tab w:val="left" w:pos="5473"/>
        </w:tabs>
        <w:spacing w:line="261" w:lineRule="exact"/>
        <w:ind w:right="-40"/>
        <w:jc w:val="both"/>
        <w:rPr>
          <w:rFonts w:ascii="Times New Roman" w:hAnsi="Times New Roman" w:cs="Times New Roman"/>
          <w:color w:val="010302"/>
        </w:rPr>
        <w:sectPr w:rsidR="00816F1C">
          <w:type w:val="continuous"/>
          <w:pgSz w:w="12250" w:h="15850"/>
          <w:pgMar w:top="500" w:right="500" w:bottom="400" w:left="500" w:header="708" w:footer="708" w:gutter="0"/>
          <w:cols w:num="2" w:space="0" w:equalWidth="0">
            <w:col w:w="1416" w:space="641"/>
            <w:col w:w="6378" w:space="0"/>
          </w:cols>
          <w:docGrid w:linePitch="360"/>
        </w:sectPr>
      </w:pP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-1.771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Middl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-1.711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Thalamus</w:t>
      </w:r>
      <w:r>
        <w:rPr>
          <w:rFonts w:ascii="Arial" w:hAnsi="Arial" w:cs="Arial"/>
          <w:color w:val="000000"/>
          <w:sz w:val="17"/>
          <w:szCs w:val="17"/>
        </w:rPr>
        <w:tab/>
        <w:t>-1.709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Angula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-1.707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Lenticula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nucleus-Pallidum</w:t>
      </w:r>
      <w:r>
        <w:rPr>
          <w:rFonts w:ascii="Arial" w:hAnsi="Arial" w:cs="Arial"/>
          <w:color w:val="000000"/>
          <w:sz w:val="17"/>
          <w:szCs w:val="17"/>
        </w:rPr>
        <w:tab/>
        <w:t>-1.688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Superio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fronta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gyrus-dorsolateral</w:t>
      </w:r>
      <w:r>
        <w:rPr>
          <w:rFonts w:ascii="Arial" w:hAnsi="Arial" w:cs="Arial"/>
          <w:color w:val="000000"/>
          <w:sz w:val="17"/>
          <w:szCs w:val="17"/>
        </w:rPr>
        <w:tab/>
        <w:t>-1.676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Lenticula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nucleus-Putamen</w:t>
      </w:r>
      <w:r>
        <w:rPr>
          <w:rFonts w:ascii="Arial" w:hAnsi="Arial" w:cs="Arial"/>
          <w:color w:val="000000"/>
          <w:sz w:val="17"/>
          <w:szCs w:val="17"/>
        </w:rPr>
        <w:tab/>
        <w:t>-1.662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Fusifor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m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-1.659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Lenticula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nucleus-Pallidum</w:t>
      </w:r>
      <w:r>
        <w:rPr>
          <w:rFonts w:ascii="Arial" w:hAnsi="Arial" w:cs="Arial"/>
          <w:color w:val="000000"/>
          <w:sz w:val="17"/>
          <w:szCs w:val="17"/>
        </w:rPr>
        <w:tab/>
        <w:t>-1.647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Hippocampus</w:t>
      </w:r>
      <w:r>
        <w:rPr>
          <w:rFonts w:ascii="Arial" w:hAnsi="Arial" w:cs="Arial"/>
          <w:color w:val="000000"/>
          <w:sz w:val="17"/>
          <w:szCs w:val="17"/>
        </w:rPr>
        <w:tab/>
        <w:t>-1.644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9DA7F0F" w14:textId="77777777" w:rsidR="00816F1C" w:rsidRDefault="00816F1C"/>
    <w:sectPr w:rsidR="00816F1C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330F" w14:textId="77777777" w:rsidR="0081744F" w:rsidRDefault="0081744F" w:rsidP="00641EF6">
      <w:r>
        <w:separator/>
      </w:r>
    </w:p>
  </w:endnote>
  <w:endnote w:type="continuationSeparator" w:id="0">
    <w:p w14:paraId="252B8D36" w14:textId="77777777" w:rsidR="0081744F" w:rsidRDefault="0081744F" w:rsidP="0064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48BD" w14:textId="77777777" w:rsidR="0081744F" w:rsidRDefault="0081744F" w:rsidP="00641EF6">
      <w:r>
        <w:separator/>
      </w:r>
    </w:p>
  </w:footnote>
  <w:footnote w:type="continuationSeparator" w:id="0">
    <w:p w14:paraId="523BA22D" w14:textId="77777777" w:rsidR="0081744F" w:rsidRDefault="0081744F" w:rsidP="0064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6F1C"/>
    <w:rsid w:val="00641EF6"/>
    <w:rsid w:val="00816F1C"/>
    <w:rsid w:val="0081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035468C"/>
  <w15:docId w15:val="{07BD853E-4D86-4336-A460-492A280E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1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1EF6"/>
  </w:style>
  <w:style w:type="paragraph" w:styleId="a8">
    <w:name w:val="footer"/>
    <w:basedOn w:val="a"/>
    <w:link w:val="a9"/>
    <w:uiPriority w:val="99"/>
    <w:unhideWhenUsed/>
    <w:rsid w:val="00641E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Kudo, Kiwamu</cp:lastModifiedBy>
  <cp:revision>2</cp:revision>
  <dcterms:created xsi:type="dcterms:W3CDTF">2024-01-13T06:56:00Z</dcterms:created>
  <dcterms:modified xsi:type="dcterms:W3CDTF">2024-01-13T06:57:00Z</dcterms:modified>
</cp:coreProperties>
</file>