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rPr>
          <w:rFonts w:eastAsia="Calibri"/>
        </w:rPr>
        <w:fldChar w:fldCharType="begin"/>
      </w:r>
      <w:r>
        <w:instrText xml:space="preserve"> HYPERLINK "http://biosharing.org/" \h </w:instrText>
      </w:r>
      <w:r>
        <w:rPr>
          <w:rFonts w:eastAsia="Calibri"/>
        </w:rP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bookmarkStart w:id="1" w:name="OLE_LINK1"/>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bookmarkEnd w:id="1"/>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hint="eastAsia" w:ascii="Noto Sans" w:hAnsi="Noto Sans" w:cs="Noto Sans"/>
                <w:bCs/>
                <w:color w:val="434343"/>
                <w:sz w:val="18"/>
                <w:szCs w:val="18"/>
                <w:lang w:eastAsia="zh-CN"/>
              </w:rPr>
            </w:pPr>
            <w:bookmarkStart w:id="2" w:name="OLE_LINK2"/>
            <w:r>
              <w:rPr>
                <w:rFonts w:ascii="Noto Sans" w:hAnsi="Noto Sans" w:cs="Noto Sans"/>
                <w:bCs/>
                <w:color w:val="434343"/>
                <w:sz w:val="18"/>
                <w:szCs w:val="18"/>
                <w:lang w:eastAsia="zh-CN"/>
              </w:rPr>
              <w:t>The Materials Availability Statement section is located within the Materials and Methods</w:t>
            </w:r>
            <w:bookmarkEnd w:id="2"/>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ascii="Noto Sans" w:hAnsi="Noto Sans" w:eastAsia="Noto Sans" w:cs="Noto Sans"/>
                <w:bCs/>
                <w:color w:val="434343"/>
                <w:sz w:val="18"/>
                <w:szCs w:val="18"/>
              </w:rPr>
            </w:pP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ascii="Noto Sans" w:hAnsi="Noto Sans" w:eastAsia="Noto Sans" w:cs="Noto Sans"/>
                <w:bCs/>
                <w:color w:val="434343"/>
                <w:sz w:val="18"/>
                <w:szCs w:val="18"/>
              </w:rPr>
            </w:pPr>
            <w:r>
              <w:rPr>
                <w:rFonts w:ascii="Noto Sans" w:hAnsi="Noto Sans" w:cs="Noto Sans"/>
                <w:bCs/>
                <w:color w:val="434343"/>
                <w:sz w:val="18"/>
                <w:szCs w:val="18"/>
                <w:lang w:eastAsia="zh-CN"/>
              </w:rPr>
              <w:t xml:space="preserve">The commercial reagents </w:t>
            </w:r>
            <w:r>
              <w:rPr>
                <w:rFonts w:hint="eastAsia" w:ascii="Noto Sans" w:hAnsi="Noto Sans" w:cs="Noto Sans"/>
                <w:bCs/>
                <w:color w:val="434343"/>
                <w:sz w:val="18"/>
                <w:szCs w:val="18"/>
                <w:lang w:eastAsia="zh-CN"/>
              </w:rPr>
              <w:t>information</w:t>
            </w:r>
            <w:r>
              <w:rPr>
                <w:rFonts w:ascii="Noto Sans" w:hAnsi="Noto Sans" w:cs="Noto Sans"/>
                <w:bCs/>
                <w:color w:val="434343"/>
                <w:sz w:val="18"/>
                <w:szCs w:val="18"/>
                <w:lang w:eastAsia="zh-CN"/>
              </w:rPr>
              <w:t xml:space="preserve"> is located within the Materials and Methods</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ascii="Noto Sans" w:hAnsi="Noto Sans" w:eastAsia="Noto Sans" w:cs="Noto Sans"/>
                <w:bCs/>
                <w:color w:val="434343"/>
                <w:sz w:val="18"/>
                <w:szCs w:val="18"/>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ascii="Noto Sans" w:hAnsi="Noto Sans" w:eastAsia="Noto Sans" w:cs="Noto Sans"/>
                <w:bCs/>
                <w:color w:val="434343"/>
                <w:sz w:val="18"/>
                <w:szCs w:val="18"/>
              </w:rPr>
            </w:pPr>
            <w:r>
              <w:rPr>
                <w:rFonts w:ascii="Noto Sans" w:hAnsi="Noto Sans" w:eastAsia="Noto Sans" w:cs="Noto Sans"/>
                <w:color w:val="434343"/>
                <w:sz w:val="18"/>
                <w:szCs w:val="18"/>
                <w:highlight w:val="white"/>
              </w:rPr>
              <w:t>Short novel DNA or RNA including primers</w:t>
            </w:r>
            <w:r>
              <w:t xml:space="preserve"> </w:t>
            </w:r>
            <w:r>
              <w:rPr>
                <w:rFonts w:ascii="Noto Sans" w:hAnsi="Noto Sans" w:eastAsia="Noto Sans" w:cs="Noto Sans"/>
                <w:color w:val="434343"/>
                <w:sz w:val="18"/>
                <w:szCs w:val="18"/>
              </w:rPr>
              <w:t>information is located within the Materials and Methods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ascii="Noto Sans" w:hAnsi="Noto Sans" w:eastAsia="Noto Sans" w:cs="Noto Sans"/>
                <w:bCs/>
                <w:color w:val="434343"/>
                <w:sz w:val="18"/>
                <w:szCs w:val="18"/>
              </w:rPr>
            </w:pP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ascii="Noto Sans" w:hAnsi="Noto Sans" w:eastAsia="Noto Sans" w:cs="Noto Sans"/>
                <w:bCs/>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eastAsia="Noto Sans" w:cs="Noto Sans"/>
                <w:bCs/>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ascii="Noto Sans" w:hAnsi="Noto Sans" w:eastAsia="Noto Sans" w:cs="Noto Sans"/>
                <w:bCs/>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ascii="Noto Sans" w:hAnsi="Noto Sans" w:eastAsia="Noto Sans" w:cs="Noto Sans"/>
                <w:bCs/>
                <w:color w:val="434343"/>
                <w:sz w:val="18"/>
                <w:szCs w:val="18"/>
              </w:rPr>
            </w:pPr>
            <w:r>
              <w:rPr>
                <w:rFonts w:ascii="Noto Sans" w:hAnsi="Noto Sans" w:eastAsia="Noto Sans" w:cs="Noto Sans"/>
                <w:color w:val="434343"/>
                <w:sz w:val="18"/>
                <w:szCs w:val="18"/>
              </w:rPr>
              <w:t>Plants</w:t>
            </w:r>
            <w:r>
              <w:rPr>
                <w:rFonts w:hint="eastAsia" w:ascii="Noto Sans" w:hAnsi="Noto Sans" w:cs="Noto Sans"/>
                <w:bCs/>
                <w:color w:val="434343"/>
                <w:sz w:val="18"/>
                <w:szCs w:val="18"/>
                <w:lang w:eastAsia="zh-CN"/>
              </w:rPr>
              <w:t xml:space="preserve"> information</w:t>
            </w:r>
            <w:r>
              <w:rPr>
                <w:rFonts w:ascii="Noto Sans" w:hAnsi="Noto Sans" w:cs="Noto Sans"/>
                <w:bCs/>
                <w:color w:val="434343"/>
                <w:sz w:val="18"/>
                <w:szCs w:val="18"/>
                <w:lang w:eastAsia="zh-CN"/>
              </w:rPr>
              <w:t xml:space="preserve"> is located within the Materials and Methods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ascii="Noto Sans" w:hAnsi="Noto Sans" w:eastAsia="Noto Sans" w:cs="Noto Sans"/>
                <w:bCs/>
                <w:color w:val="434343"/>
                <w:sz w:val="18"/>
                <w:szCs w:val="18"/>
              </w:rPr>
            </w:pP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ascii="Noto Sans" w:hAnsi="Noto Sans" w:eastAsia="Noto Sans" w:cs="Noto Sans"/>
                <w:bCs/>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ascii="Noto Sans" w:hAnsi="Noto Sans" w:eastAsia="Noto Sans" w:cs="Noto Sans"/>
                <w:b/>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3" w:name="_ff5b8dustxkx" w:colFirst="0" w:colLast="0"/>
      <w:bookmarkEnd w:id="3"/>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eastAsia="Noto Sans" w:cs="Noto Sans"/>
                <w:bCs/>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eastAsia="Noto Sans" w:cs="Noto Sans"/>
                <w:bCs/>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rPr>
              <w:t>Sample size</w:t>
            </w:r>
            <w:r>
              <w:rPr>
                <w:rFonts w:hint="eastAsia" w:ascii="Noto Sans" w:hAnsi="Noto Sans" w:cs="Noto Sans"/>
                <w:bCs/>
                <w:color w:val="434343"/>
                <w:sz w:val="18"/>
                <w:szCs w:val="18"/>
                <w:lang w:eastAsia="zh-CN"/>
              </w:rPr>
              <w:t xml:space="preserve"> information</w:t>
            </w:r>
            <w:r>
              <w:rPr>
                <w:rFonts w:ascii="Noto Sans" w:hAnsi="Noto Sans" w:cs="Noto Sans"/>
                <w:bCs/>
                <w:color w:val="434343"/>
                <w:sz w:val="18"/>
                <w:szCs w:val="18"/>
                <w:lang w:eastAsia="zh-CN"/>
              </w:rPr>
              <w:t xml:space="preserve"> is located within t</w:t>
            </w:r>
            <w:r>
              <w:rPr>
                <w:rFonts w:ascii="Noto Sans" w:hAnsi="Noto Sans" w:eastAsia="Noto Sans" w:cs="Noto Sans"/>
                <w:color w:val="434343"/>
                <w:sz w:val="18"/>
                <w:szCs w:val="18"/>
              </w:rPr>
              <w:t>he figure (1-</w:t>
            </w:r>
            <w:r>
              <w:rPr>
                <w:rFonts w:hint="eastAsia" w:ascii="Noto Sans" w:hAnsi="Noto Sans" w:eastAsia="宋体" w:cs="Noto Sans"/>
                <w:color w:val="434343"/>
                <w:sz w:val="18"/>
                <w:szCs w:val="18"/>
                <w:lang w:val="en-US" w:eastAsia="zh-CN"/>
              </w:rPr>
              <w:t>4</w:t>
            </w:r>
            <w:r>
              <w:rPr>
                <w:rFonts w:ascii="Noto Sans" w:hAnsi="Noto Sans" w:eastAsia="Noto Sans" w:cs="Noto Sans"/>
                <w:color w:val="434343"/>
                <w:sz w:val="18"/>
                <w:szCs w:val="18"/>
              </w:rPr>
              <w:t>)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ascii="Noto Sans" w:hAnsi="Noto Sans" w:eastAsia="Noto Sans" w:cs="Noto Sans"/>
                <w:bCs/>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highlight w:val="white"/>
              </w:rPr>
              <w:t>The number of times the experiment</w:t>
            </w:r>
            <w:r>
              <w:rPr>
                <w:rFonts w:hint="eastAsia" w:ascii="Noto Sans" w:hAnsi="Noto Sans" w:cs="Noto Sans"/>
                <w:bCs/>
                <w:color w:val="434343"/>
                <w:sz w:val="18"/>
                <w:szCs w:val="18"/>
                <w:lang w:eastAsia="zh-CN"/>
              </w:rPr>
              <w:t xml:space="preserve"> information</w:t>
            </w:r>
            <w:r>
              <w:rPr>
                <w:rFonts w:ascii="Noto Sans" w:hAnsi="Noto Sans" w:cs="Noto Sans"/>
                <w:bCs/>
                <w:color w:val="434343"/>
                <w:sz w:val="18"/>
                <w:szCs w:val="18"/>
                <w:lang w:eastAsia="zh-CN"/>
              </w:rPr>
              <w:t xml:space="preserve"> is located within t</w:t>
            </w:r>
            <w:r>
              <w:rPr>
                <w:rFonts w:ascii="Noto Sans" w:hAnsi="Noto Sans" w:eastAsia="Noto Sans" w:cs="Noto Sans"/>
                <w:color w:val="434343"/>
                <w:sz w:val="18"/>
                <w:szCs w:val="18"/>
              </w:rPr>
              <w:t>he figure (1-</w:t>
            </w:r>
            <w:r>
              <w:rPr>
                <w:rFonts w:hint="eastAsia" w:ascii="Noto Sans" w:hAnsi="Noto Sans" w:eastAsia="宋体" w:cs="Noto Sans"/>
                <w:color w:val="434343"/>
                <w:sz w:val="18"/>
                <w:szCs w:val="18"/>
                <w:lang w:val="en-US" w:eastAsia="zh-CN"/>
              </w:rPr>
              <w:t>4</w:t>
            </w:r>
            <w:r>
              <w:rPr>
                <w:rFonts w:ascii="Noto Sans" w:hAnsi="Noto Sans" w:eastAsia="Noto Sans" w:cs="Noto Sans"/>
                <w:color w:val="434343"/>
                <w:sz w:val="18"/>
                <w:szCs w:val="18"/>
              </w:rPr>
              <w:t>)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highlight w:val="white"/>
              </w:rPr>
              <w:t>The biological replicates</w:t>
            </w:r>
            <w:r>
              <w:rPr>
                <w:rFonts w:hint="eastAsia" w:ascii="Noto Sans" w:hAnsi="Noto Sans" w:cs="Noto Sans"/>
                <w:bCs/>
                <w:color w:val="434343"/>
                <w:sz w:val="18"/>
                <w:szCs w:val="18"/>
                <w:lang w:eastAsia="zh-CN"/>
              </w:rPr>
              <w:t xml:space="preserve"> information</w:t>
            </w:r>
            <w:r>
              <w:rPr>
                <w:rFonts w:ascii="Noto Sans" w:hAnsi="Noto Sans" w:cs="Noto Sans"/>
                <w:bCs/>
                <w:color w:val="434343"/>
                <w:sz w:val="18"/>
                <w:szCs w:val="18"/>
                <w:lang w:eastAsia="zh-CN"/>
              </w:rPr>
              <w:t xml:space="preserve"> is located within t</w:t>
            </w:r>
            <w:r>
              <w:rPr>
                <w:rFonts w:ascii="Noto Sans" w:hAnsi="Noto Sans" w:eastAsia="Noto Sans" w:cs="Noto Sans"/>
                <w:color w:val="434343"/>
                <w:sz w:val="18"/>
                <w:szCs w:val="18"/>
              </w:rPr>
              <w:t>he figure (1-</w:t>
            </w:r>
            <w:r>
              <w:rPr>
                <w:rFonts w:hint="eastAsia" w:ascii="Noto Sans" w:hAnsi="Noto Sans" w:eastAsia="宋体" w:cs="Noto Sans"/>
                <w:color w:val="434343"/>
                <w:sz w:val="18"/>
                <w:szCs w:val="18"/>
                <w:lang w:val="en-US" w:eastAsia="zh-CN"/>
              </w:rPr>
              <w:t>4</w:t>
            </w:r>
            <w:r>
              <w:rPr>
                <w:rFonts w:ascii="Noto Sans" w:hAnsi="Noto Sans" w:eastAsia="Noto Sans" w:cs="Noto Sans"/>
                <w:color w:val="434343"/>
                <w:sz w:val="18"/>
                <w:szCs w:val="18"/>
              </w:rPr>
              <w:t>) legend</w:t>
            </w:r>
            <w:bookmarkStart w:id="6" w:name="_GoBack"/>
            <w:bookmarkEnd w:id="6"/>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ascii="Noto Sans" w:hAnsi="Noto Sans" w:eastAsia="Noto Sans" w:cs="Noto Sans"/>
                <w:bCs/>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eastAsia="Noto Sans" w:cs="Noto Sans"/>
                <w:bCs/>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ascii="Noto Sans" w:hAnsi="Noto Sans" w:eastAsia="Noto Sans" w:cs="Noto Sans"/>
                <w:bCs/>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ascii="Noto Sans" w:hAnsi="Noto Sans" w:eastAsia="Noto Sans" w:cs="Noto Sans"/>
                <w:bCs/>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ascii="Noto Sans" w:hAnsi="Noto Sans" w:eastAsia="Noto Sans" w:cs="Noto Sans"/>
                <w:bCs/>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rPr>
              <w:t>The statistical tests</w:t>
            </w:r>
            <w:r>
              <w:rPr>
                <w:rFonts w:hint="eastAsia" w:ascii="Noto Sans" w:hAnsi="Noto Sans" w:cs="Noto Sans"/>
                <w:bCs/>
                <w:color w:val="434343"/>
                <w:sz w:val="18"/>
                <w:szCs w:val="18"/>
                <w:lang w:eastAsia="zh-CN"/>
              </w:rPr>
              <w:t xml:space="preserve"> information</w:t>
            </w:r>
            <w:r>
              <w:rPr>
                <w:rFonts w:ascii="Noto Sans" w:hAnsi="Noto Sans" w:cs="Noto Sans"/>
                <w:bCs/>
                <w:color w:val="434343"/>
                <w:sz w:val="18"/>
                <w:szCs w:val="18"/>
                <w:lang w:eastAsia="zh-CN"/>
              </w:rPr>
              <w:t xml:space="preserve"> is located within the Materials and Methods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eastAsia="Noto Sans" w:cs="Noto Sans"/>
                <w:bCs/>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ascii="Noto Sans" w:hAnsi="Noto Sans" w:eastAsia="Noto Sans" w:cs="Noto Sans"/>
                <w:bCs/>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ascii="Noto Sans" w:hAnsi="Noto Sans" w:eastAsia="Noto Sans" w:cs="Noto Sans"/>
                <w:bCs/>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eastAsia="Noto Sans" w:cs="Noto Sans"/>
                <w:bCs/>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ascii="Noto Sans" w:hAnsi="Noto Sans" w:eastAsia="Noto Sans" w:cs="Noto Sans"/>
                <w:bCs/>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ascii="Noto Sans" w:hAnsi="Noto Sans" w:eastAsia="Noto Sans" w:cs="Noto Sans"/>
                <w:bCs/>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4" w:name="_qing2gdaj9k6" w:colFirst="0" w:colLast="0"/>
      <w:bookmarkEnd w:id="4"/>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ascii="Noto Sans" w:hAnsi="Noto Sans" w:eastAsia="Noto Sans" w:cs="Noto Sans"/>
                <w:bCs/>
                <w:color w:val="434343"/>
                <w:sz w:val="18"/>
                <w:szCs w:val="18"/>
              </w:rPr>
            </w:pPr>
            <w:r>
              <w:rPr>
                <w:rFonts w:hint="eastAsia" w:ascii="Noto Sans" w:hAnsi="Noto Sans" w:cs="Noto Sans"/>
                <w:bCs/>
                <w:color w:val="434343"/>
                <w:sz w:val="18"/>
                <w:szCs w:val="18"/>
                <w:lang w:eastAsia="zh-CN"/>
              </w:rPr>
              <w:t>Y</w:t>
            </w:r>
            <w:r>
              <w:rPr>
                <w:rFonts w:ascii="Noto Sans" w:hAnsi="Noto Sans" w:cs="Noto Sans"/>
                <w:bCs/>
                <w:color w:val="434343"/>
                <w:sz w:val="18"/>
                <w:szCs w:val="18"/>
                <w:lang w:eastAsia="zh-CN"/>
              </w:rPr>
              <w:t>es</w:t>
            </w:r>
          </w:p>
        </w:tc>
      </w:tr>
    </w:tbl>
    <w:p w14:paraId="504D0CB4">
      <w:pPr>
        <w:spacing w:line="227" w:lineRule="auto"/>
        <w:rPr>
          <w:rFonts w:ascii="Noto Sans" w:hAnsi="Noto Sans" w:eastAsia="Noto Sans" w:cs="Noto Sans"/>
          <w:b/>
          <w:color w:val="434343"/>
          <w:sz w:val="18"/>
          <w:szCs w:val="18"/>
        </w:rPr>
      </w:pPr>
    </w:p>
    <w:p w14:paraId="36ED3EAB">
      <w:pPr>
        <w:spacing w:before="80"/>
      </w:pPr>
      <w:bookmarkStart w:id="5" w:name="_cm0qssfkw66b" w:colFirst="0" w:colLast="0"/>
      <w:bookmarkEnd w:id="5"/>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Arial"/>
    <w:panose1 w:val="00000000000000000000"/>
    <w:charset w:val="00"/>
    <w:family w:val="swiss"/>
    <w:pitch w:val="default"/>
    <w:sig w:usb0="00000000" w:usb1="00000000"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5</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rPr>
        <w:lang w:eastAsia="zh-CN"/>
      </w:rP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rPr>
        <w:lang w:eastAsia="zh-CN"/>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mYjAyZDEyYWUzMjY1NGQxNTNiMTJiMTFhOTJkNzYifQ=="/>
  </w:docVars>
  <w:rsids>
    <w:rsidRoot w:val="00F102CC"/>
    <w:rsid w:val="001B3BCC"/>
    <w:rsid w:val="002209A8"/>
    <w:rsid w:val="003D5AF6"/>
    <w:rsid w:val="00427975"/>
    <w:rsid w:val="004E2C31"/>
    <w:rsid w:val="004F72AE"/>
    <w:rsid w:val="005B0259"/>
    <w:rsid w:val="006F15E0"/>
    <w:rsid w:val="007054B6"/>
    <w:rsid w:val="009C7B26"/>
    <w:rsid w:val="00A11E52"/>
    <w:rsid w:val="00AC449B"/>
    <w:rsid w:val="00BD41E9"/>
    <w:rsid w:val="00C67EC7"/>
    <w:rsid w:val="00C84413"/>
    <w:rsid w:val="00D46DB7"/>
    <w:rsid w:val="00F102CC"/>
    <w:rsid w:val="00F91042"/>
    <w:rsid w:val="79BD3C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cs="Calibri" w:eastAsiaTheme="minorEastAsia"/>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uiPriority w:val="0"/>
    <w:tblPr>
      <w:tblCellMar>
        <w:top w:w="100" w:type="dxa"/>
        <w:left w:w="100" w:type="dxa"/>
        <w:bottom w:w="100" w:type="dxa"/>
        <w:right w:w="100" w:type="dxa"/>
      </w:tblCellMar>
    </w:tblPr>
  </w:style>
  <w:style w:type="character" w:customStyle="1" w:styleId="18">
    <w:name w:val="页眉 Char"/>
    <w:basedOn w:val="13"/>
    <w:link w:val="9"/>
    <w:uiPriority w:val="99"/>
  </w:style>
  <w:style w:type="character" w:customStyle="1" w:styleId="19">
    <w:name w:val="页脚 Char"/>
    <w:basedOn w:val="13"/>
    <w:link w:val="8"/>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5</Pages>
  <Words>1323</Words>
  <Characters>8115</Characters>
  <Lines>72</Lines>
  <Paragraphs>20</Paragraphs>
  <TotalTime>55</TotalTime>
  <ScaleCrop>false</ScaleCrop>
  <LinksUpToDate>false</LinksUpToDate>
  <CharactersWithSpaces>9325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Administrator</dc:creator>
  <cp:lastModifiedBy>钱虹萍</cp:lastModifiedBy>
  <dcterms:modified xsi:type="dcterms:W3CDTF">2024-07-05T03:36:41Z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4AC4ACD894DE422D8A6496D4F3508621_12</vt:lpwstr>
  </property>
</Properties>
</file>