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CE3422A" w:rsidR="00F102CC" w:rsidRPr="003D5AF6" w:rsidRDefault="00CD67C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0F5441" w:rsidR="00F102CC" w:rsidRPr="003D5AF6" w:rsidRDefault="002D48F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657998" w:rsidR="00F102CC" w:rsidRPr="003D5AF6" w:rsidRDefault="002D48F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sidR="007B2F1C">
              <w:rPr>
                <w:rFonts w:ascii="Noto Sans" w:eastAsia="Noto Sans" w:hAnsi="Noto Sans" w:cs="Noto Sans"/>
                <w:bCs/>
                <w:color w:val="434343"/>
                <w:sz w:val="18"/>
                <w:szCs w:val="18"/>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287D78A" w:rsidR="00F102CC" w:rsidRPr="003D5AF6" w:rsidRDefault="00650F4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9A8A2E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80D0EC" w:rsidR="00F102CC" w:rsidRPr="003D5AF6" w:rsidRDefault="005F5E8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sidR="00095286">
              <w:rPr>
                <w:rFonts w:ascii="Noto Sans" w:eastAsia="Noto Sans" w:hAnsi="Noto Sans" w:cs="Noto Sans"/>
                <w:bCs/>
                <w:color w:val="434343"/>
                <w:sz w:val="18"/>
                <w:szCs w:val="18"/>
              </w:rPr>
              <w:sym w:font="Wingdings" w:char="F0FC"/>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964E2FD" w:rsidR="00F102CC" w:rsidRPr="003D5AF6" w:rsidRDefault="00257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24593C">
              <w:rPr>
                <w:rFonts w:ascii="Noto Sans" w:eastAsia="Noto Sans" w:hAnsi="Noto Sans" w:cs="Noto Sans"/>
                <w:bCs/>
                <w:color w:val="434343"/>
                <w:sz w:val="18"/>
                <w:szCs w:val="18"/>
              </w:rPr>
              <w:t>, and Key Resources Table</w:t>
            </w:r>
            <w:r w:rsidR="00983F93">
              <w:rPr>
                <w:rFonts w:ascii="Noto Sans" w:eastAsia="Noto Sans" w:hAnsi="Noto Sans" w:cs="Noto Sans"/>
                <w:bCs/>
                <w:color w:val="434343"/>
                <w:sz w:val="18"/>
                <w:szCs w:val="18"/>
              </w:rPr>
              <w:t xml:space="preserve">.  Ages </w:t>
            </w:r>
            <w:r w:rsidR="00A773EF">
              <w:rPr>
                <w:rFonts w:ascii="Noto Sans" w:eastAsia="Noto Sans" w:hAnsi="Noto Sans" w:cs="Noto Sans"/>
                <w:bCs/>
                <w:color w:val="434343"/>
                <w:sz w:val="18"/>
                <w:szCs w:val="18"/>
              </w:rPr>
              <w:t xml:space="preserve">are </w:t>
            </w:r>
            <w:r w:rsidR="00983F93">
              <w:rPr>
                <w:rFonts w:ascii="Noto Sans" w:eastAsia="Noto Sans" w:hAnsi="Noto Sans" w:cs="Noto Sans"/>
                <w:bCs/>
                <w:color w:val="434343"/>
                <w:sz w:val="18"/>
                <w:szCs w:val="18"/>
              </w:rPr>
              <w:t>specified in each results section and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C2CF16" w:rsidR="00F102CC" w:rsidRPr="003D5AF6" w:rsidRDefault="00155538">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CC290B" w:rsidR="00F102CC" w:rsidRPr="003D5AF6" w:rsidRDefault="00155538">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196E3F" w:rsidR="00F102CC" w:rsidRPr="003D5AF6" w:rsidRDefault="00155538">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9B8F2AD" w:rsidR="00F102CC" w:rsidRPr="003D5AF6" w:rsidRDefault="002677D3">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sex data were collected</w:t>
            </w:r>
            <w:r w:rsidR="009D6E62">
              <w:rPr>
                <w:rFonts w:ascii="Noto Sans" w:eastAsia="Noto Sans" w:hAnsi="Noto Sans" w:cs="Noto Sans"/>
                <w:bCs/>
                <w:color w:val="434343"/>
                <w:sz w:val="18"/>
                <w:szCs w:val="18"/>
              </w:rPr>
              <w:t xml:space="preserve"> for all study participants (results section);</w:t>
            </w:r>
            <w:r>
              <w:rPr>
                <w:rFonts w:ascii="Noto Sans" w:eastAsia="Noto Sans" w:hAnsi="Noto Sans" w:cs="Noto Sans"/>
                <w:bCs/>
                <w:color w:val="434343"/>
                <w:sz w:val="18"/>
                <w:szCs w:val="18"/>
              </w:rPr>
              <w:t xml:space="preserve"> ethnicity was not collected</w:t>
            </w:r>
            <w:r w:rsidR="009D6E6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025F48" w:rsidR="00F102CC" w:rsidRPr="003D5AF6" w:rsidRDefault="00155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0B2820" w:rsidR="00F102CC" w:rsidRPr="003D5AF6" w:rsidRDefault="00155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37804D4" w:rsidR="00F102CC" w:rsidRPr="003D5AF6" w:rsidRDefault="00AF79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71CD5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6CB70856" w:rsidR="00F102CC" w:rsidRDefault="007B2F1C">
            <w:pPr>
              <w:rPr>
                <w:rFonts w:ascii="Noto Sans" w:eastAsia="Noto Sans" w:hAnsi="Noto Sans" w:cs="Noto Sans"/>
                <w:color w:val="434343"/>
                <w:sz w:val="18"/>
                <w:szCs w:val="18"/>
              </w:rPr>
            </w:pPr>
            <w:r>
              <w:rPr>
                <w:rFonts w:ascii="Noto Sans" w:eastAsia="Noto Sans" w:hAnsi="Noto Sans" w:cs="Noto Sans"/>
                <w:color w:val="434343"/>
                <w:sz w:val="18"/>
                <w:szCs w:val="18"/>
              </w:rPr>
              <w:t>Randomization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9B890B9" w:rsidR="00F102CC" w:rsidRPr="003D5AF6" w:rsidRDefault="00AF79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E19DD8" w14:textId="512DF376" w:rsidR="005D0740" w:rsidRDefault="005D0740">
            <w:pPr>
              <w:spacing w:line="225" w:lineRule="auto"/>
              <w:rPr>
                <w:rFonts w:ascii="Noto Sans" w:eastAsia="Noto Sans" w:hAnsi="Noto Sans" w:cs="Noto Sans"/>
                <w:bCs/>
                <w:color w:val="434343"/>
                <w:sz w:val="18"/>
                <w:szCs w:val="18"/>
              </w:rPr>
            </w:pPr>
            <w:r w:rsidRPr="005D0740">
              <w:rPr>
                <w:rFonts w:ascii="Noto Sans" w:eastAsia="Noto Sans" w:hAnsi="Noto Sans" w:cs="Noto Sans"/>
                <w:b/>
                <w:bCs/>
                <w:color w:val="434343"/>
                <w:sz w:val="18"/>
                <w:szCs w:val="18"/>
              </w:rPr>
              <w:t>in vitro electrophysiology</w:t>
            </w:r>
            <w:r>
              <w:rPr>
                <w:rFonts w:ascii="Noto Sans" w:eastAsia="Noto Sans" w:hAnsi="Noto Sans" w:cs="Noto Sans"/>
                <w:bCs/>
                <w:color w:val="434343"/>
                <w:sz w:val="18"/>
                <w:szCs w:val="18"/>
              </w:rPr>
              <w:t xml:space="preserve"> (Discussion): Manual and automated patch recordings and data analysis were conducted independently</w:t>
            </w:r>
          </w:p>
          <w:p w14:paraId="36AC3B0A" w14:textId="0104F96E" w:rsidR="00AF79C8" w:rsidRDefault="00AF79C8">
            <w:pPr>
              <w:spacing w:line="225" w:lineRule="auto"/>
              <w:rPr>
                <w:rFonts w:ascii="Noto Sans" w:eastAsia="Noto Sans" w:hAnsi="Noto Sans" w:cs="Noto Sans"/>
                <w:bCs/>
                <w:color w:val="434343"/>
                <w:sz w:val="18"/>
                <w:szCs w:val="18"/>
              </w:rPr>
            </w:pPr>
          </w:p>
          <w:p w14:paraId="6AE1DA92" w14:textId="6E663D35" w:rsidR="005D0740" w:rsidRPr="005D0740" w:rsidRDefault="005D0740">
            <w:pPr>
              <w:spacing w:line="225" w:lineRule="auto"/>
              <w:rPr>
                <w:rFonts w:ascii="Noto Sans" w:eastAsia="Noto Sans" w:hAnsi="Noto Sans" w:cs="Noto Sans"/>
                <w:b/>
                <w:bCs/>
                <w:color w:val="434343"/>
                <w:sz w:val="18"/>
                <w:szCs w:val="18"/>
              </w:rPr>
            </w:pPr>
            <w:r w:rsidRPr="005D0740">
              <w:rPr>
                <w:rFonts w:ascii="Noto Sans" w:eastAsia="Noto Sans" w:hAnsi="Noto Sans" w:cs="Noto Sans"/>
                <w:b/>
                <w:bCs/>
                <w:color w:val="434343"/>
                <w:sz w:val="18"/>
                <w:szCs w:val="18"/>
              </w:rPr>
              <w:t>Immunohistochemistry</w:t>
            </w:r>
          </w:p>
          <w:p w14:paraId="68267DA2" w14:textId="4EBD27A6" w:rsidR="00F102CC" w:rsidRPr="003D5AF6" w:rsidRDefault="005D07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0FBDA9A" w:rsidR="00F102CC" w:rsidRPr="005D0740" w:rsidRDefault="005D0740">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 xml:space="preserve">RT-qPCR </w:t>
            </w:r>
            <w:r>
              <w:rPr>
                <w:rFonts w:ascii="Noto Sans" w:eastAsia="Noto Sans" w:hAnsi="Noto Sans" w:cs="Noto Sans"/>
                <w:bCs/>
                <w:color w:val="434343"/>
                <w:sz w:val="18"/>
                <w:szCs w:val="18"/>
              </w:rPr>
              <w:t>(Materials and methods): Grubb’s test for outlier removal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B0D118C" w:rsidR="00F102CC" w:rsidRPr="003D5AF6" w:rsidRDefault="005D07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83129C" w14:textId="6B14DC53" w:rsidR="000A59DF" w:rsidRDefault="000A59DF">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Figure 3</w:t>
            </w:r>
            <w:r w:rsidR="007B2F1C">
              <w:rPr>
                <w:rFonts w:ascii="Noto Sans" w:eastAsia="Noto Sans" w:hAnsi="Noto Sans" w:cs="Noto Sans"/>
                <w:b/>
                <w:bCs/>
                <w:color w:val="434343"/>
                <w:sz w:val="18"/>
                <w:szCs w:val="18"/>
              </w:rPr>
              <w:t xml:space="preserve"> and supplements</w:t>
            </w:r>
            <w:r>
              <w:rPr>
                <w:rFonts w:ascii="Noto Sans" w:eastAsia="Noto Sans" w:hAnsi="Noto Sans" w:cs="Noto Sans"/>
                <w:b/>
                <w:bCs/>
                <w:color w:val="434343"/>
                <w:sz w:val="18"/>
                <w:szCs w:val="18"/>
              </w:rPr>
              <w:t xml:space="preserve">: </w:t>
            </w:r>
            <w:r>
              <w:rPr>
                <w:rFonts w:ascii="Noto Sans" w:eastAsia="Noto Sans" w:hAnsi="Noto Sans" w:cs="Noto Sans"/>
                <w:bCs/>
                <w:color w:val="434343"/>
                <w:sz w:val="18"/>
                <w:szCs w:val="18"/>
              </w:rPr>
              <w:t>Legend</w:t>
            </w:r>
            <w:r w:rsidR="007B2F1C">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state number of biological replicates (number of patched cells)</w:t>
            </w:r>
          </w:p>
          <w:p w14:paraId="6DE5F116" w14:textId="733D66F9" w:rsidR="004300F5" w:rsidRDefault="000A59DF">
            <w:pPr>
              <w:spacing w:line="225" w:lineRule="auto"/>
              <w:rPr>
                <w:rFonts w:ascii="Noto Sans" w:eastAsia="Noto Sans" w:hAnsi="Noto Sans" w:cs="Noto Sans"/>
                <w:color w:val="434343"/>
                <w:sz w:val="18"/>
                <w:szCs w:val="18"/>
              </w:rPr>
            </w:pPr>
            <w:r w:rsidRPr="000A59DF">
              <w:rPr>
                <w:rFonts w:ascii="Noto Sans" w:eastAsia="Noto Sans" w:hAnsi="Noto Sans" w:cs="Noto Sans"/>
                <w:b/>
                <w:bCs/>
                <w:color w:val="434343"/>
                <w:sz w:val="18"/>
                <w:szCs w:val="18"/>
              </w:rPr>
              <w:t>Figure 4</w:t>
            </w:r>
            <w:r w:rsidR="004300F5">
              <w:rPr>
                <w:rFonts w:ascii="Noto Sans" w:eastAsia="Noto Sans" w:hAnsi="Noto Sans" w:cs="Noto Sans"/>
                <w:b/>
                <w:bCs/>
                <w:color w:val="434343"/>
                <w:sz w:val="18"/>
                <w:szCs w:val="18"/>
              </w:rPr>
              <w:t xml:space="preserve">B-C. </w:t>
            </w:r>
            <w:r w:rsidR="004300F5">
              <w:rPr>
                <w:rFonts w:ascii="Noto Sans" w:eastAsia="Noto Sans" w:hAnsi="Noto Sans" w:cs="Noto Sans"/>
                <w:color w:val="434343"/>
                <w:sz w:val="18"/>
                <w:szCs w:val="18"/>
              </w:rPr>
              <w:t xml:space="preserve">biological replicates (number of animals). </w:t>
            </w:r>
          </w:p>
          <w:p w14:paraId="6F2CE1A7" w14:textId="3506F7E4" w:rsidR="000A59DF" w:rsidRDefault="004300F5">
            <w:pPr>
              <w:spacing w:line="225" w:lineRule="auto"/>
              <w:rPr>
                <w:rFonts w:ascii="Noto Sans" w:eastAsia="Noto Sans" w:hAnsi="Noto Sans" w:cs="Noto Sans"/>
                <w:bCs/>
                <w:color w:val="434343"/>
                <w:sz w:val="18"/>
                <w:szCs w:val="18"/>
              </w:rPr>
            </w:pPr>
            <w:r w:rsidRPr="000A59DF">
              <w:rPr>
                <w:rFonts w:ascii="Noto Sans" w:eastAsia="Noto Sans" w:hAnsi="Noto Sans" w:cs="Noto Sans"/>
                <w:b/>
                <w:bCs/>
                <w:color w:val="434343"/>
                <w:sz w:val="18"/>
                <w:szCs w:val="18"/>
              </w:rPr>
              <w:t>Figure 4</w:t>
            </w:r>
            <w:r w:rsidR="000A59DF" w:rsidRPr="000A59DF">
              <w:rPr>
                <w:rFonts w:ascii="Noto Sans" w:eastAsia="Noto Sans" w:hAnsi="Noto Sans" w:cs="Noto Sans"/>
                <w:b/>
                <w:bCs/>
                <w:color w:val="434343"/>
                <w:sz w:val="18"/>
                <w:szCs w:val="18"/>
              </w:rPr>
              <w:t>—figure supplement 2</w:t>
            </w:r>
            <w:r w:rsidR="000A59DF">
              <w:rPr>
                <w:rFonts w:ascii="Noto Sans" w:eastAsia="Noto Sans" w:hAnsi="Noto Sans" w:cs="Noto Sans"/>
                <w:b/>
                <w:bCs/>
                <w:color w:val="434343"/>
                <w:sz w:val="18"/>
                <w:szCs w:val="18"/>
              </w:rPr>
              <w:t xml:space="preserve">: </w:t>
            </w:r>
            <w:r w:rsidR="000A59DF">
              <w:rPr>
                <w:rFonts w:ascii="Noto Sans" w:eastAsia="Noto Sans" w:hAnsi="Noto Sans" w:cs="Noto Sans"/>
                <w:bCs/>
                <w:color w:val="434343"/>
                <w:sz w:val="18"/>
                <w:szCs w:val="18"/>
              </w:rPr>
              <w:t>Figure legend states number of biological replicates</w:t>
            </w:r>
            <w:r>
              <w:rPr>
                <w:rFonts w:ascii="Noto Sans" w:eastAsia="Noto Sans" w:hAnsi="Noto Sans" w:cs="Noto Sans"/>
                <w:bCs/>
                <w:color w:val="434343"/>
                <w:sz w:val="18"/>
                <w:szCs w:val="18"/>
              </w:rPr>
              <w:t xml:space="preserve"> (each</w:t>
            </w:r>
            <w:r w:rsidR="00704835">
              <w:rPr>
                <w:rFonts w:ascii="Noto Sans" w:eastAsia="Noto Sans" w:hAnsi="Noto Sans" w:cs="Noto Sans"/>
                <w:bCs/>
                <w:color w:val="434343"/>
                <w:sz w:val="18"/>
                <w:szCs w:val="18"/>
              </w:rPr>
              <w:t xml:space="preserve"> gel</w:t>
            </w:r>
            <w:r>
              <w:rPr>
                <w:rFonts w:ascii="Noto Sans" w:eastAsia="Noto Sans" w:hAnsi="Noto Sans" w:cs="Noto Sans"/>
                <w:bCs/>
                <w:color w:val="434343"/>
                <w:sz w:val="18"/>
                <w:szCs w:val="18"/>
              </w:rPr>
              <w:t xml:space="preserve"> lane and each </w:t>
            </w:r>
            <w:r w:rsidR="00704835">
              <w:rPr>
                <w:rFonts w:ascii="Noto Sans" w:eastAsia="Noto Sans" w:hAnsi="Noto Sans" w:cs="Noto Sans"/>
                <w:bCs/>
                <w:color w:val="434343"/>
                <w:sz w:val="18"/>
                <w:szCs w:val="18"/>
              </w:rPr>
              <w:t xml:space="preserve">graph </w:t>
            </w:r>
            <w:r>
              <w:rPr>
                <w:rFonts w:ascii="Noto Sans" w:eastAsia="Noto Sans" w:hAnsi="Noto Sans" w:cs="Noto Sans"/>
                <w:bCs/>
                <w:color w:val="434343"/>
                <w:sz w:val="18"/>
                <w:szCs w:val="18"/>
              </w:rPr>
              <w:t>symbol is an animal).</w:t>
            </w:r>
          </w:p>
          <w:p w14:paraId="71D15BD4" w14:textId="64F907DB" w:rsidR="00A91035" w:rsidRPr="00A91035" w:rsidRDefault="00A91035">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Figure 5</w:t>
            </w:r>
            <w:r w:rsidR="004300F5">
              <w:rPr>
                <w:rFonts w:ascii="Noto Sans" w:eastAsia="Noto Sans" w:hAnsi="Noto Sans" w:cs="Noto Sans"/>
                <w:b/>
                <w:bCs/>
                <w:color w:val="434343"/>
                <w:sz w:val="18"/>
                <w:szCs w:val="18"/>
              </w:rPr>
              <w:t xml:space="preserve"> and figure supplement</w:t>
            </w:r>
            <w:r>
              <w:rPr>
                <w:rFonts w:ascii="Noto Sans" w:eastAsia="Noto Sans" w:hAnsi="Noto Sans" w:cs="Noto Sans"/>
                <w:b/>
                <w:bCs/>
                <w:color w:val="434343"/>
                <w:sz w:val="18"/>
                <w:szCs w:val="18"/>
              </w:rPr>
              <w:t xml:space="preserve">: </w:t>
            </w:r>
            <w:r w:rsidRPr="00A91035">
              <w:rPr>
                <w:rFonts w:ascii="Noto Sans" w:eastAsia="Noto Sans" w:hAnsi="Noto Sans" w:cs="Noto Sans"/>
                <w:bCs/>
                <w:color w:val="434343"/>
                <w:sz w:val="18"/>
                <w:szCs w:val="18"/>
              </w:rPr>
              <w:t>Figure legend states number of</w:t>
            </w:r>
            <w:r>
              <w:rPr>
                <w:rFonts w:ascii="Noto Sans" w:eastAsia="Noto Sans" w:hAnsi="Noto Sans" w:cs="Noto Sans"/>
                <w:bCs/>
                <w:color w:val="434343"/>
                <w:sz w:val="18"/>
                <w:szCs w:val="18"/>
              </w:rPr>
              <w:t xml:space="preserve"> technical replicates and</w:t>
            </w:r>
            <w:r w:rsidRPr="00A91035">
              <w:rPr>
                <w:rFonts w:ascii="Noto Sans" w:eastAsia="Noto Sans" w:hAnsi="Noto Sans" w:cs="Noto Sans"/>
                <w:bCs/>
                <w:color w:val="434343"/>
                <w:sz w:val="18"/>
                <w:szCs w:val="18"/>
              </w:rPr>
              <w:t xml:space="preserve"> biological replicates</w:t>
            </w:r>
            <w:r w:rsidR="004300F5">
              <w:rPr>
                <w:rFonts w:ascii="Noto Sans" w:eastAsia="Noto Sans" w:hAnsi="Noto Sans" w:cs="Noto Sans"/>
                <w:bCs/>
                <w:color w:val="434343"/>
                <w:sz w:val="18"/>
                <w:szCs w:val="18"/>
              </w:rPr>
              <w:t>.</w:t>
            </w:r>
          </w:p>
          <w:p w14:paraId="355E8601" w14:textId="47376F26" w:rsidR="000A59DF" w:rsidRPr="000A59DF" w:rsidRDefault="000A59DF">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 xml:space="preserve">Figure 6C: </w:t>
            </w:r>
            <w:r>
              <w:rPr>
                <w:rFonts w:ascii="Noto Sans" w:eastAsia="Noto Sans" w:hAnsi="Noto Sans" w:cs="Noto Sans"/>
                <w:bCs/>
                <w:color w:val="434343"/>
                <w:sz w:val="18"/>
                <w:szCs w:val="18"/>
              </w:rPr>
              <w:t>Figure labels and legend show number of animals</w:t>
            </w:r>
          </w:p>
          <w:p w14:paraId="71FE363A" w14:textId="34AFDB76" w:rsidR="005D0740" w:rsidRDefault="005D0740">
            <w:pPr>
              <w:spacing w:line="225" w:lineRule="auto"/>
              <w:rPr>
                <w:rFonts w:ascii="Noto Sans" w:eastAsia="Noto Sans" w:hAnsi="Noto Sans" w:cs="Noto Sans"/>
                <w:bCs/>
                <w:color w:val="434343"/>
                <w:sz w:val="18"/>
                <w:szCs w:val="18"/>
              </w:rPr>
            </w:pPr>
            <w:r w:rsidRPr="005D0740">
              <w:rPr>
                <w:rFonts w:ascii="Noto Sans" w:eastAsia="Noto Sans" w:hAnsi="Noto Sans" w:cs="Noto Sans"/>
                <w:b/>
                <w:bCs/>
                <w:color w:val="434343"/>
                <w:sz w:val="18"/>
                <w:szCs w:val="18"/>
              </w:rPr>
              <w:t>Figure 6</w:t>
            </w:r>
            <w:r w:rsidR="000A59DF">
              <w:rPr>
                <w:rFonts w:ascii="Noto Sans" w:eastAsia="Noto Sans" w:hAnsi="Noto Sans" w:cs="Noto Sans"/>
                <w:b/>
                <w:bCs/>
                <w:color w:val="434343"/>
                <w:sz w:val="18"/>
                <w:szCs w:val="18"/>
              </w:rPr>
              <w:t>D</w:t>
            </w:r>
            <w:r>
              <w:rPr>
                <w:rFonts w:ascii="Noto Sans" w:eastAsia="Noto Sans" w:hAnsi="Noto Sans" w:cs="Noto Sans"/>
                <w:b/>
                <w:bCs/>
                <w:color w:val="434343"/>
                <w:sz w:val="18"/>
                <w:szCs w:val="18"/>
              </w:rPr>
              <w:t xml:space="preserve">: </w:t>
            </w:r>
            <w:r w:rsidR="000A59DF">
              <w:rPr>
                <w:rFonts w:ascii="Noto Sans" w:eastAsia="Noto Sans" w:hAnsi="Noto Sans" w:cs="Noto Sans"/>
                <w:bCs/>
                <w:color w:val="434343"/>
                <w:sz w:val="18"/>
                <w:szCs w:val="18"/>
              </w:rPr>
              <w:t>Figure labels show number of animals</w:t>
            </w:r>
          </w:p>
          <w:p w14:paraId="29DD1C09" w14:textId="42EF079E" w:rsidR="004300F5" w:rsidRDefault="004300F5">
            <w:pPr>
              <w:spacing w:line="225" w:lineRule="auto"/>
              <w:rPr>
                <w:rFonts w:ascii="Noto Sans" w:eastAsia="Noto Sans" w:hAnsi="Noto Sans" w:cs="Noto Sans"/>
                <w:bCs/>
                <w:color w:val="434343"/>
                <w:sz w:val="18"/>
                <w:szCs w:val="18"/>
              </w:rPr>
            </w:pPr>
            <w:r w:rsidRPr="000A59DF">
              <w:rPr>
                <w:rFonts w:ascii="Noto Sans" w:eastAsia="Noto Sans" w:hAnsi="Noto Sans" w:cs="Noto Sans"/>
                <w:b/>
                <w:bCs/>
                <w:color w:val="434343"/>
                <w:sz w:val="18"/>
                <w:szCs w:val="18"/>
              </w:rPr>
              <w:t xml:space="preserve">Figure </w:t>
            </w:r>
            <w:r>
              <w:rPr>
                <w:rFonts w:ascii="Noto Sans" w:eastAsia="Noto Sans" w:hAnsi="Noto Sans" w:cs="Noto Sans"/>
                <w:b/>
                <w:bCs/>
                <w:color w:val="434343"/>
                <w:sz w:val="18"/>
                <w:szCs w:val="18"/>
              </w:rPr>
              <w:t>6</w:t>
            </w:r>
            <w:r w:rsidRPr="000A59DF">
              <w:rPr>
                <w:rFonts w:ascii="Noto Sans" w:eastAsia="Noto Sans" w:hAnsi="Noto Sans" w:cs="Noto Sans"/>
                <w:b/>
                <w:bCs/>
                <w:color w:val="434343"/>
                <w:sz w:val="18"/>
                <w:szCs w:val="18"/>
              </w:rPr>
              <w:t xml:space="preserve">—figure supplement </w:t>
            </w:r>
            <w:r>
              <w:rPr>
                <w:rFonts w:ascii="Noto Sans" w:eastAsia="Noto Sans" w:hAnsi="Noto Sans" w:cs="Noto Sans"/>
                <w:b/>
                <w:bCs/>
                <w:color w:val="434343"/>
                <w:sz w:val="18"/>
                <w:szCs w:val="18"/>
              </w:rPr>
              <w:t>1</w:t>
            </w:r>
            <w:r>
              <w:rPr>
                <w:rFonts w:ascii="Noto Sans" w:eastAsia="Noto Sans" w:hAnsi="Noto Sans" w:cs="Noto Sans"/>
                <w:b/>
                <w:bCs/>
                <w:color w:val="434343"/>
                <w:sz w:val="18"/>
                <w:szCs w:val="18"/>
              </w:rPr>
              <w:t xml:space="preserve">: </w:t>
            </w:r>
            <w:r>
              <w:rPr>
                <w:rFonts w:ascii="Noto Sans" w:eastAsia="Noto Sans" w:hAnsi="Noto Sans" w:cs="Noto Sans"/>
                <w:bCs/>
                <w:color w:val="434343"/>
                <w:sz w:val="18"/>
                <w:szCs w:val="18"/>
              </w:rPr>
              <w:t>Biological replicate number in figure (labels).</w:t>
            </w:r>
          </w:p>
          <w:p w14:paraId="1A5E2430" w14:textId="2222A100" w:rsidR="00465616" w:rsidRDefault="00465616" w:rsidP="00465616">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 xml:space="preserve">Figure </w:t>
            </w:r>
            <w:r w:rsidR="004300F5">
              <w:rPr>
                <w:rFonts w:ascii="Noto Sans" w:eastAsia="Noto Sans" w:hAnsi="Noto Sans" w:cs="Noto Sans"/>
                <w:b/>
                <w:bCs/>
                <w:color w:val="434343"/>
                <w:sz w:val="18"/>
                <w:szCs w:val="18"/>
              </w:rPr>
              <w:t>7</w:t>
            </w:r>
            <w:r>
              <w:rPr>
                <w:rFonts w:ascii="Noto Sans" w:eastAsia="Noto Sans" w:hAnsi="Noto Sans" w:cs="Noto Sans"/>
                <w:b/>
                <w:bCs/>
                <w:color w:val="434343"/>
                <w:sz w:val="18"/>
                <w:szCs w:val="18"/>
              </w:rPr>
              <w:t xml:space="preserve">: </w:t>
            </w:r>
            <w:r w:rsidRPr="00A91035">
              <w:rPr>
                <w:rFonts w:ascii="Noto Sans" w:eastAsia="Noto Sans" w:hAnsi="Noto Sans" w:cs="Noto Sans"/>
                <w:bCs/>
                <w:color w:val="434343"/>
                <w:sz w:val="18"/>
                <w:szCs w:val="18"/>
              </w:rPr>
              <w:t>Figure legend states number of</w:t>
            </w:r>
            <w:r>
              <w:rPr>
                <w:rFonts w:ascii="Noto Sans" w:eastAsia="Noto Sans" w:hAnsi="Noto Sans" w:cs="Noto Sans"/>
                <w:bCs/>
                <w:color w:val="434343"/>
                <w:sz w:val="18"/>
                <w:szCs w:val="18"/>
              </w:rPr>
              <w:t xml:space="preserve"> </w:t>
            </w:r>
            <w:r w:rsidRPr="00A91035">
              <w:rPr>
                <w:rFonts w:ascii="Noto Sans" w:eastAsia="Noto Sans" w:hAnsi="Noto Sans" w:cs="Noto Sans"/>
                <w:bCs/>
                <w:color w:val="434343"/>
                <w:sz w:val="18"/>
                <w:szCs w:val="18"/>
              </w:rPr>
              <w:t>biological replicates</w:t>
            </w:r>
            <w:r w:rsidR="009F1941">
              <w:rPr>
                <w:rFonts w:ascii="Noto Sans" w:eastAsia="Noto Sans" w:hAnsi="Noto Sans" w:cs="Noto Sans"/>
                <w:bCs/>
                <w:color w:val="434343"/>
                <w:sz w:val="18"/>
                <w:szCs w:val="18"/>
              </w:rPr>
              <w:t xml:space="preserve">. </w:t>
            </w:r>
            <w:r w:rsidR="009F1941">
              <w:rPr>
                <w:rFonts w:ascii="Noto Sans" w:eastAsia="Noto Sans" w:hAnsi="Noto Sans" w:cs="Noto Sans"/>
                <w:bCs/>
                <w:color w:val="434343"/>
                <w:sz w:val="18"/>
                <w:szCs w:val="18"/>
              </w:rPr>
              <w:lastRenderedPageBreak/>
              <w:t>Technical replicate information included in materials and methods</w:t>
            </w:r>
          </w:p>
          <w:p w14:paraId="73234811" w14:textId="22726077" w:rsidR="00465616" w:rsidRDefault="00465616" w:rsidP="00465616">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 xml:space="preserve">RT-qPCR </w:t>
            </w:r>
            <w:r>
              <w:rPr>
                <w:rFonts w:ascii="Noto Sans" w:eastAsia="Noto Sans" w:hAnsi="Noto Sans" w:cs="Noto Sans"/>
                <w:bCs/>
                <w:color w:val="434343"/>
                <w:sz w:val="18"/>
                <w:szCs w:val="18"/>
              </w:rPr>
              <w:t>(Materials and methods): Text describes number of biological replicates and technical replicates used for data shown in Figure 7</w:t>
            </w:r>
          </w:p>
          <w:p w14:paraId="53E8B9FB" w14:textId="2219F8CE" w:rsidR="00465616" w:rsidRPr="005D0740" w:rsidRDefault="00465616">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 xml:space="preserve">Immunoblotting </w:t>
            </w:r>
            <w:r>
              <w:rPr>
                <w:rFonts w:ascii="Noto Sans" w:eastAsia="Noto Sans" w:hAnsi="Noto Sans" w:cs="Noto Sans"/>
                <w:bCs/>
                <w:color w:val="434343"/>
                <w:sz w:val="18"/>
                <w:szCs w:val="18"/>
              </w:rPr>
              <w:t xml:space="preserve">(Materials and methods): Text describes number of biological replicates used for data shown in Figure </w:t>
            </w:r>
            <w:r w:rsidR="00B07E2F">
              <w:rPr>
                <w:rFonts w:ascii="Noto Sans" w:eastAsia="Noto Sans" w:hAnsi="Noto Sans" w:cs="Noto Sans"/>
                <w:bCs/>
                <w:color w:val="434343"/>
                <w:sz w:val="18"/>
                <w:szCs w:val="18"/>
              </w:rPr>
              <w:t>9</w:t>
            </w:r>
            <w:r>
              <w:rPr>
                <w:rFonts w:ascii="Noto Sans" w:eastAsia="Noto Sans" w:hAnsi="Noto Sans" w:cs="Noto Sans"/>
                <w:bCs/>
                <w:color w:val="434343"/>
                <w:sz w:val="18"/>
                <w:szCs w:val="18"/>
              </w:rPr>
              <w:t xml:space="preserve"> and Figure </w:t>
            </w:r>
            <w:r w:rsidR="00B07E2F">
              <w:rPr>
                <w:rFonts w:ascii="Noto Sans" w:eastAsia="Noto Sans" w:hAnsi="Noto Sans" w:cs="Noto Sans"/>
                <w:bCs/>
                <w:color w:val="434343"/>
                <w:sz w:val="18"/>
                <w:szCs w:val="18"/>
              </w:rPr>
              <w:t>9</w:t>
            </w:r>
            <w:r w:rsidRPr="00465616">
              <w:rPr>
                <w:rFonts w:ascii="Noto Sans" w:eastAsia="Noto Sans" w:hAnsi="Noto Sans" w:cs="Noto Sans"/>
                <w:bCs/>
                <w:color w:val="434343"/>
                <w:sz w:val="18"/>
                <w:szCs w:val="18"/>
              </w:rPr>
              <w:t>—</w:t>
            </w:r>
            <w:r>
              <w:rPr>
                <w:rFonts w:ascii="Noto Sans" w:eastAsia="Noto Sans" w:hAnsi="Noto Sans" w:cs="Noto Sans"/>
                <w:bCs/>
                <w:color w:val="434343"/>
                <w:sz w:val="18"/>
                <w:szCs w:val="18"/>
              </w:rPr>
              <w:t>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1CC2A344"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3A2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B3A23" w:rsidRDefault="008B3A23" w:rsidP="008B3A2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D6775FF" w:rsidR="008B3A23" w:rsidRPr="00AB5B5A" w:rsidRDefault="008B3A23" w:rsidP="008B3A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(Human </w:t>
            </w:r>
            <w:r w:rsidR="00472364">
              <w:rPr>
                <w:rFonts w:ascii="Noto Sans" w:eastAsia="Noto Sans" w:hAnsi="Noto Sans" w:cs="Noto Sans"/>
                <w:bCs/>
                <w:color w:val="434343"/>
                <w:sz w:val="18"/>
                <w:szCs w:val="18"/>
              </w:rPr>
              <w:t>s</w:t>
            </w:r>
            <w:r>
              <w:rPr>
                <w:rFonts w:ascii="Noto Sans" w:eastAsia="Noto Sans" w:hAnsi="Noto Sans" w:cs="Noto Sans"/>
                <w:bCs/>
                <w:color w:val="434343"/>
                <w:sz w:val="18"/>
                <w:szCs w:val="18"/>
              </w:rPr>
              <w:t>ubjects section)</w:t>
            </w:r>
            <w:r w:rsidR="00472364">
              <w:rPr>
                <w:rFonts w:ascii="Noto Sans" w:eastAsia="Noto Sans" w:hAnsi="Noto Sans" w:cs="Noto Sans"/>
                <w:bCs/>
                <w:color w:val="434343"/>
                <w:sz w:val="18"/>
                <w:szCs w:val="18"/>
              </w:rPr>
              <w:t>, 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8B3A23" w:rsidRPr="003D5AF6" w:rsidRDefault="008B3A23" w:rsidP="008B3A23">
            <w:pPr>
              <w:spacing w:line="225" w:lineRule="auto"/>
              <w:rPr>
                <w:rFonts w:ascii="Noto Sans" w:eastAsia="Noto Sans" w:hAnsi="Noto Sans" w:cs="Noto Sans"/>
                <w:bCs/>
                <w:color w:val="434343"/>
                <w:sz w:val="18"/>
                <w:szCs w:val="18"/>
              </w:rPr>
            </w:pPr>
          </w:p>
        </w:tc>
      </w:tr>
      <w:tr w:rsidR="008B3A2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B3A23" w:rsidRDefault="008B3A23" w:rsidP="008B3A2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856EEB" w:rsidR="008B3A23" w:rsidRPr="003D5AF6" w:rsidRDefault="00472364" w:rsidP="008B3A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B3A23" w:rsidRPr="003D5AF6" w:rsidRDefault="008B3A23" w:rsidP="008B3A23">
            <w:pPr>
              <w:spacing w:line="225" w:lineRule="auto"/>
              <w:rPr>
                <w:rFonts w:ascii="Noto Sans" w:eastAsia="Noto Sans" w:hAnsi="Noto Sans" w:cs="Noto Sans"/>
                <w:bCs/>
                <w:color w:val="434343"/>
                <w:sz w:val="18"/>
                <w:szCs w:val="18"/>
              </w:rPr>
            </w:pPr>
          </w:p>
        </w:tc>
      </w:tr>
      <w:tr w:rsidR="008B3A2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B3A23" w:rsidRDefault="008B3A23" w:rsidP="008B3A2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B3A23" w:rsidRPr="003D5AF6" w:rsidRDefault="008B3A23" w:rsidP="008B3A2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7635DA" w:rsidR="008B3A23" w:rsidRPr="003D5AF6" w:rsidRDefault="008B3A23" w:rsidP="008B3A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r w:rsidR="008B3A2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B3A23" w:rsidRPr="003D5AF6" w:rsidRDefault="008B3A23" w:rsidP="008B3A2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B3A23" w:rsidRDefault="008B3A23" w:rsidP="008B3A2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B3A23" w:rsidRDefault="008B3A23" w:rsidP="008B3A2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3A2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B3A23" w:rsidRDefault="008B3A23" w:rsidP="008B3A2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B3A23" w:rsidRDefault="008B3A23" w:rsidP="008B3A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B3A23" w:rsidRDefault="008B3A23" w:rsidP="008B3A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3A2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B3A23" w:rsidRDefault="008B3A23" w:rsidP="008B3A2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B3A23" w:rsidRPr="003D5AF6" w:rsidRDefault="008B3A23" w:rsidP="008B3A2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E398A5" w:rsidR="008B3A23" w:rsidRPr="003D5AF6" w:rsidRDefault="008B3A23" w:rsidP="008B3A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F04E1C8" w:rsidR="00F102CC" w:rsidRPr="003D5AF6" w:rsidRDefault="00465616">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RT-qPCR</w:t>
            </w:r>
            <w:r w:rsidR="008B3A23">
              <w:rPr>
                <w:rFonts w:ascii="Noto Sans" w:eastAsia="Noto Sans" w:hAnsi="Noto Sans" w:cs="Noto Sans"/>
                <w:b/>
                <w:bCs/>
                <w:color w:val="434343"/>
                <w:sz w:val="18"/>
                <w:szCs w:val="18"/>
              </w:rPr>
              <w:t>:</w:t>
            </w:r>
            <w:r>
              <w:rPr>
                <w:rFonts w:ascii="Noto Sans" w:eastAsia="Noto Sans" w:hAnsi="Noto Sans" w:cs="Noto Sans"/>
                <w:b/>
                <w:bCs/>
                <w:color w:val="434343"/>
                <w:sz w:val="18"/>
                <w:szCs w:val="18"/>
              </w:rPr>
              <w:t xml:space="preserve"> </w:t>
            </w:r>
            <w:r>
              <w:rPr>
                <w:rFonts w:ascii="Noto Sans" w:eastAsia="Noto Sans" w:hAnsi="Noto Sans" w:cs="Noto Sans"/>
                <w:bCs/>
                <w:color w:val="434343"/>
                <w:sz w:val="18"/>
                <w:szCs w:val="18"/>
              </w:rPr>
              <w:t xml:space="preserve">(Materials and </w:t>
            </w:r>
            <w:r w:rsidR="008B3A23">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Grubb’s test for outlier removal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8394E8" w:rsidR="00F102CC" w:rsidRPr="00465616" w:rsidRDefault="004656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Refer to </w:t>
            </w:r>
            <w:r w:rsidR="008B3A23" w:rsidRPr="008B3A23">
              <w:rPr>
                <w:rFonts w:ascii="Noto Sans" w:eastAsia="Noto Sans" w:hAnsi="Noto Sans" w:cs="Noto Sans"/>
                <w:b/>
                <w:color w:val="434343"/>
                <w:sz w:val="18"/>
                <w:szCs w:val="18"/>
              </w:rPr>
              <w:t>Materials and Methods</w:t>
            </w:r>
            <w:r w:rsidR="008B3A23">
              <w:rPr>
                <w:rFonts w:ascii="Noto Sans" w:eastAsia="Noto Sans" w:hAnsi="Noto Sans" w:cs="Noto Sans"/>
                <w:bCs/>
                <w:color w:val="434343"/>
                <w:sz w:val="18"/>
                <w:szCs w:val="18"/>
              </w:rPr>
              <w:t>/</w:t>
            </w:r>
            <w:r>
              <w:rPr>
                <w:rFonts w:ascii="Noto Sans" w:eastAsia="Noto Sans" w:hAnsi="Noto Sans" w:cs="Noto Sans"/>
                <w:b/>
                <w:bCs/>
                <w:color w:val="434343"/>
                <w:sz w:val="18"/>
                <w:szCs w:val="18"/>
              </w:rPr>
              <w:t xml:space="preserve">Statistical Analysis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54AE32" w:rsidR="00F102CC" w:rsidRPr="003D5AF6" w:rsidRDefault="00D34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in paper is included as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376A7E" w:rsidR="00F102CC" w:rsidRPr="003D5AF6" w:rsidRDefault="00D34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E36F74" w:rsidR="00F102CC" w:rsidRPr="003D5AF6" w:rsidRDefault="00D34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3106FF" w:rsidR="00F102CC" w:rsidRPr="003D5AF6" w:rsidRDefault="009238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7A61CFA"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E63A81" w:rsidR="00F102CC" w:rsidRPr="003D5AF6" w:rsidRDefault="009238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4C09F97" w:rsidR="00F102CC" w:rsidRPr="0065394C" w:rsidRDefault="008F5DD2">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Protein structures: Materials and methods</w:t>
            </w:r>
            <w:r w:rsidR="00606FCE">
              <w:rPr>
                <w:rFonts w:ascii="Noto Sans" w:eastAsia="Noto Sans" w:hAnsi="Noto Sans" w:cs="Noto Sans"/>
                <w:bCs/>
                <w:color w:val="434343"/>
                <w:sz w:val="18"/>
                <w:szCs w:val="18"/>
              </w:rPr>
              <w:t xml:space="preserve"> (cryEM density maps)</w:t>
            </w:r>
            <w:r>
              <w:rPr>
                <w:rFonts w:ascii="Noto Sans" w:eastAsia="Noto Sans" w:hAnsi="Noto Sans" w:cs="Noto Sans"/>
                <w:bCs/>
                <w:color w:val="434343"/>
                <w:sz w:val="18"/>
                <w:szCs w:val="18"/>
              </w:rPr>
              <w:t xml:space="preserve">, </w:t>
            </w:r>
            <w:r w:rsidR="0065394C">
              <w:rPr>
                <w:rFonts w:ascii="Noto Sans" w:eastAsia="Noto Sans" w:hAnsi="Noto Sans" w:cs="Noto Sans"/>
                <w:bCs/>
                <w:color w:val="434343"/>
                <w:sz w:val="18"/>
                <w:szCs w:val="18"/>
              </w:rPr>
              <w:t xml:space="preserve">Prior CryoEM models: </w:t>
            </w:r>
            <w:r w:rsidR="00606FCE">
              <w:rPr>
                <w:rFonts w:ascii="Noto Sans" w:eastAsia="Noto Sans" w:hAnsi="Noto Sans" w:cs="Noto Sans"/>
                <w:bCs/>
                <w:color w:val="434343"/>
                <w:sz w:val="18"/>
                <w:szCs w:val="18"/>
              </w:rPr>
              <w:t xml:space="preserve"> </w:t>
            </w:r>
            <w:r w:rsidR="00606FCE" w:rsidRPr="00606FCE">
              <w:rPr>
                <w:rFonts w:ascii="Noto Sans" w:eastAsia="Noto Sans" w:hAnsi="Noto Sans" w:cs="Noto Sans"/>
                <w:b/>
                <w:color w:val="434343"/>
                <w:sz w:val="18"/>
                <w:szCs w:val="18"/>
              </w:rPr>
              <w:t>Figure 2</w:t>
            </w:r>
            <w:r w:rsidR="00606FCE">
              <w:rPr>
                <w:rFonts w:ascii="Noto Sans" w:eastAsia="Noto Sans" w:hAnsi="Noto Sans" w:cs="Noto Sans"/>
                <w:b/>
                <w:color w:val="434343"/>
                <w:sz w:val="18"/>
                <w:szCs w:val="18"/>
              </w:rPr>
              <w:t>:</w:t>
            </w:r>
            <w:r w:rsidR="00606FCE">
              <w:rPr>
                <w:rFonts w:ascii="Noto Sans" w:eastAsia="Noto Sans" w:hAnsi="Noto Sans" w:cs="Noto Sans"/>
                <w:bCs/>
                <w:color w:val="434343"/>
                <w:sz w:val="18"/>
                <w:szCs w:val="18"/>
              </w:rPr>
              <w:t xml:space="preserve"> legend, </w:t>
            </w:r>
            <w:r w:rsidR="00606FCE" w:rsidRPr="00606FCE">
              <w:rPr>
                <w:rFonts w:ascii="Noto Sans" w:eastAsia="Noto Sans" w:hAnsi="Noto Sans" w:cs="Noto Sans"/>
                <w:b/>
                <w:color w:val="434343"/>
                <w:sz w:val="18"/>
                <w:szCs w:val="18"/>
              </w:rPr>
              <w:t>Figure 2</w:t>
            </w:r>
            <w:r w:rsidR="00606FCE" w:rsidRPr="000A59DF">
              <w:rPr>
                <w:rFonts w:ascii="Noto Sans" w:eastAsia="Noto Sans" w:hAnsi="Noto Sans" w:cs="Noto Sans"/>
                <w:b/>
                <w:bCs/>
                <w:color w:val="434343"/>
                <w:sz w:val="18"/>
                <w:szCs w:val="18"/>
              </w:rPr>
              <w:t xml:space="preserve">—figure supplement </w:t>
            </w:r>
            <w:r w:rsidR="00606FCE">
              <w:rPr>
                <w:rFonts w:ascii="Noto Sans" w:eastAsia="Noto Sans" w:hAnsi="Noto Sans" w:cs="Noto Sans"/>
                <w:b/>
                <w:bCs/>
                <w:color w:val="434343"/>
                <w:sz w:val="18"/>
                <w:szCs w:val="18"/>
              </w:rPr>
              <w:t>1</w:t>
            </w:r>
            <w:r w:rsidR="00606FCE">
              <w:rPr>
                <w:rFonts w:ascii="Noto Sans" w:eastAsia="Noto Sans" w:hAnsi="Noto Sans" w:cs="Noto Sans"/>
                <w:b/>
                <w:bCs/>
                <w:color w:val="434343"/>
                <w:sz w:val="18"/>
                <w:szCs w:val="18"/>
              </w:rPr>
              <w:t>:</w:t>
            </w:r>
            <w:r w:rsidR="0065394C">
              <w:rPr>
                <w:rFonts w:ascii="Noto Sans" w:eastAsia="Noto Sans" w:hAnsi="Noto Sans" w:cs="Noto Sans"/>
                <w:b/>
                <w:bCs/>
                <w:color w:val="434343"/>
                <w:sz w:val="18"/>
                <w:szCs w:val="18"/>
              </w:rPr>
              <w:t xml:space="preserve"> </w:t>
            </w:r>
            <w:r w:rsidR="0065394C">
              <w:rPr>
                <w:rFonts w:ascii="Noto Sans" w:eastAsia="Noto Sans" w:hAnsi="Noto Sans" w:cs="Noto Sans"/>
                <w:color w:val="434343"/>
                <w:sz w:val="18"/>
                <w:szCs w:val="18"/>
              </w:rPr>
              <w:t>listed in panel 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0D07CE" w:rsidR="00F102CC" w:rsidRPr="003D5AF6" w:rsidRDefault="00A25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20"/>
            </w:r>
            <w:r>
              <w:rPr>
                <w:rFonts w:ascii="Noto Sans" w:eastAsia="Noto Sans" w:hAnsi="Noto Sans" w:cs="Noto Sans"/>
                <w:bCs/>
                <w:color w:val="434343"/>
                <w:sz w:val="18"/>
                <w:szCs w:val="18"/>
              </w:rPr>
              <w:sym w:font="Wingdings" w:char="F0FC"/>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483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DBD5C" w14:textId="77777777" w:rsidR="00393C0B" w:rsidRDefault="00393C0B">
      <w:r>
        <w:separator/>
      </w:r>
    </w:p>
  </w:endnote>
  <w:endnote w:type="continuationSeparator" w:id="0">
    <w:p w14:paraId="4995D274" w14:textId="77777777" w:rsidR="00393C0B" w:rsidRDefault="0039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F1941">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C4D83" w14:textId="77777777" w:rsidR="00393C0B" w:rsidRDefault="00393C0B">
      <w:r>
        <w:separator/>
      </w:r>
    </w:p>
  </w:footnote>
  <w:footnote w:type="continuationSeparator" w:id="0">
    <w:p w14:paraId="0211145A" w14:textId="77777777" w:rsidR="00393C0B" w:rsidRDefault="0039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9305096">
    <w:abstractNumId w:val="2"/>
  </w:num>
  <w:num w:numId="2" w16cid:durableId="331179448">
    <w:abstractNumId w:val="0"/>
  </w:num>
  <w:num w:numId="3" w16cid:durableId="588780772">
    <w:abstractNumId w:val="1"/>
  </w:num>
  <w:num w:numId="4" w16cid:durableId="700934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113DE"/>
    <w:rsid w:val="000268D8"/>
    <w:rsid w:val="00095286"/>
    <w:rsid w:val="000A388F"/>
    <w:rsid w:val="000A59DF"/>
    <w:rsid w:val="000B600B"/>
    <w:rsid w:val="00155538"/>
    <w:rsid w:val="0017097A"/>
    <w:rsid w:val="001B3BCC"/>
    <w:rsid w:val="002209A8"/>
    <w:rsid w:val="0024593C"/>
    <w:rsid w:val="00257D7D"/>
    <w:rsid w:val="002677D3"/>
    <w:rsid w:val="002D48F3"/>
    <w:rsid w:val="003143F2"/>
    <w:rsid w:val="0034231E"/>
    <w:rsid w:val="0037196A"/>
    <w:rsid w:val="003841F2"/>
    <w:rsid w:val="00385CF1"/>
    <w:rsid w:val="00393C0B"/>
    <w:rsid w:val="003D5AF6"/>
    <w:rsid w:val="00400C53"/>
    <w:rsid w:val="00427975"/>
    <w:rsid w:val="004300F5"/>
    <w:rsid w:val="00465616"/>
    <w:rsid w:val="00472364"/>
    <w:rsid w:val="004861F1"/>
    <w:rsid w:val="004B4B28"/>
    <w:rsid w:val="004E2C31"/>
    <w:rsid w:val="00502670"/>
    <w:rsid w:val="00503439"/>
    <w:rsid w:val="00506A45"/>
    <w:rsid w:val="005B0259"/>
    <w:rsid w:val="005D0740"/>
    <w:rsid w:val="005F5E89"/>
    <w:rsid w:val="00603D82"/>
    <w:rsid w:val="00606FCE"/>
    <w:rsid w:val="00650F48"/>
    <w:rsid w:val="0065394C"/>
    <w:rsid w:val="006A1E7D"/>
    <w:rsid w:val="006F7CCA"/>
    <w:rsid w:val="00704835"/>
    <w:rsid w:val="007054B6"/>
    <w:rsid w:val="00707ED0"/>
    <w:rsid w:val="0078687E"/>
    <w:rsid w:val="007B2F1C"/>
    <w:rsid w:val="007E039A"/>
    <w:rsid w:val="007E4FE8"/>
    <w:rsid w:val="008A56CE"/>
    <w:rsid w:val="008B3A23"/>
    <w:rsid w:val="008D7FD2"/>
    <w:rsid w:val="008F5DD2"/>
    <w:rsid w:val="009238F6"/>
    <w:rsid w:val="00983F93"/>
    <w:rsid w:val="009C7B26"/>
    <w:rsid w:val="009D6E62"/>
    <w:rsid w:val="009F1941"/>
    <w:rsid w:val="009F1C03"/>
    <w:rsid w:val="00A11E52"/>
    <w:rsid w:val="00A25B3C"/>
    <w:rsid w:val="00A3410D"/>
    <w:rsid w:val="00A773EF"/>
    <w:rsid w:val="00A91035"/>
    <w:rsid w:val="00AB2CC2"/>
    <w:rsid w:val="00AB5B5A"/>
    <w:rsid w:val="00AF79C8"/>
    <w:rsid w:val="00B07E2F"/>
    <w:rsid w:val="00B2483D"/>
    <w:rsid w:val="00B85FFD"/>
    <w:rsid w:val="00BD41E9"/>
    <w:rsid w:val="00C4387F"/>
    <w:rsid w:val="00C84413"/>
    <w:rsid w:val="00CD4D9F"/>
    <w:rsid w:val="00CD67C8"/>
    <w:rsid w:val="00CE38E2"/>
    <w:rsid w:val="00D348D5"/>
    <w:rsid w:val="00F102CC"/>
    <w:rsid w:val="00F221C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FE8C30AB-8FD0-4F9A-9426-6E6E9229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AF79C8"/>
    <w:rPr>
      <w:rFonts w:ascii="Tahoma" w:hAnsi="Tahoma" w:cs="Tahoma"/>
      <w:sz w:val="16"/>
      <w:szCs w:val="16"/>
    </w:rPr>
  </w:style>
  <w:style w:type="character" w:customStyle="1" w:styleId="BalloonTextChar">
    <w:name w:val="Balloon Text Char"/>
    <w:basedOn w:val="DefaultParagraphFont"/>
    <w:link w:val="BalloonText"/>
    <w:uiPriority w:val="99"/>
    <w:semiHidden/>
    <w:rsid w:val="00AF7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330579">
      <w:bodyDiv w:val="1"/>
      <w:marLeft w:val="0"/>
      <w:marRight w:val="0"/>
      <w:marTop w:val="0"/>
      <w:marBottom w:val="0"/>
      <w:divBdr>
        <w:top w:val="none" w:sz="0" w:space="0" w:color="auto"/>
        <w:left w:val="none" w:sz="0" w:space="0" w:color="auto"/>
        <w:bottom w:val="none" w:sz="0" w:space="0" w:color="auto"/>
        <w:right w:val="none" w:sz="0" w:space="0" w:color="auto"/>
      </w:divBdr>
    </w:div>
    <w:div w:id="14015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ABREO, Timothy</dc:creator>
  <cp:lastModifiedBy>Cooper, Edward C.</cp:lastModifiedBy>
  <cp:revision>3</cp:revision>
  <dcterms:created xsi:type="dcterms:W3CDTF">2024-12-31T18:31:00Z</dcterms:created>
  <dcterms:modified xsi:type="dcterms:W3CDTF">2024-12-31T18:33:00Z</dcterms:modified>
</cp:coreProperties>
</file>