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663077" w:rsidR="00F102CC" w:rsidRPr="00E44BCF" w:rsidRDefault="00E44BCF">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BE8650"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33776B"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78FADE"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3CFCEE"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BFE79D"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2551DF"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C297B4"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429700" w:rsidR="00F102CC" w:rsidRPr="003D5AF6" w:rsidRDefault="00E44BCF">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A7C733" w:rsidR="00F102CC" w:rsidRDefault="00E44BCF">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91AE17"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D09BE6"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F97D7A"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4F90A2" w:rsidR="00F102CC" w:rsidRDefault="00E44BCF">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6C4C20"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B14716"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462C21D"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BBD8B08"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8B8A1A"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3DB2E8"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27B2732" w:rsidR="00F102CC" w:rsidRPr="00E44BCF" w:rsidRDefault="00E44BCF">
            <w:pPr>
              <w:spacing w:line="225" w:lineRule="auto"/>
              <w:rPr>
                <w:rFonts w:eastAsia="Noto Sans"/>
                <w:bCs/>
                <w:color w:val="434343"/>
                <w:sz w:val="18"/>
                <w:szCs w:val="18"/>
              </w:rPr>
            </w:pPr>
            <w:r>
              <w:rPr>
                <w:rFonts w:eastAsia="Noto Sans"/>
                <w:bCs/>
                <w:color w:val="434343"/>
                <w:sz w:val="18"/>
                <w:szCs w:val="18"/>
              </w:rPr>
              <w:t xml:space="preserve">Permits were not required.  Sugar beet crop samples were collected by the British Beet Research </w:t>
            </w:r>
            <w:proofErr w:type="spellStart"/>
            <w:r>
              <w:rPr>
                <w:rFonts w:eastAsia="Noto Sans"/>
                <w:bCs/>
                <w:color w:val="434343"/>
                <w:sz w:val="18"/>
                <w:szCs w:val="18"/>
              </w:rPr>
              <w:t>Organisation</w:t>
            </w:r>
            <w:proofErr w:type="spellEnd"/>
            <w:r>
              <w:rPr>
                <w:rFonts w:eastAsia="Noto Sans"/>
                <w:bCs/>
                <w:color w:val="434343"/>
                <w:sz w:val="18"/>
                <w:szCs w:val="18"/>
              </w:rPr>
              <w:t xml:space="preserve"> via their disease scout network.  Infected wild beet samples were collected from wild beets on public land.  Permits were not required for these areas as no plants were uprooted.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FD588A" w:rsidR="00F102CC" w:rsidRPr="003D5AF6" w:rsidRDefault="00E44B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313B4A" w:rsidR="00F102CC" w:rsidRPr="003D5AF6" w:rsidRDefault="003037A1">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5858B" w14:textId="136E0CA1" w:rsidR="00F102CC" w:rsidRDefault="003037A1">
            <w:pPr>
              <w:spacing w:line="225" w:lineRule="auto"/>
              <w:rPr>
                <w:rFonts w:eastAsia="Noto Sans"/>
                <w:color w:val="434343"/>
                <w:sz w:val="18"/>
                <w:szCs w:val="18"/>
              </w:rPr>
            </w:pPr>
            <w:r w:rsidRPr="003037A1">
              <w:rPr>
                <w:rFonts w:ascii="Noto Sans" w:eastAsia="Noto Sans" w:hAnsi="Noto Sans" w:cs="Noto Sans"/>
                <w:color w:val="434343"/>
                <w:sz w:val="18"/>
                <w:szCs w:val="18"/>
              </w:rPr>
              <w:t>Wilcoxon</w:t>
            </w:r>
            <w:r>
              <w:rPr>
                <w:rFonts w:ascii="Noto Sans" w:eastAsia="Noto Sans" w:hAnsi="Noto Sans" w:cs="Noto Sans"/>
                <w:color w:val="434343"/>
                <w:sz w:val="18"/>
                <w:szCs w:val="18"/>
              </w:rPr>
              <w:t xml:space="preserve"> </w:t>
            </w:r>
            <w:r>
              <w:rPr>
                <w:rFonts w:eastAsia="Noto Sans"/>
                <w:color w:val="434343"/>
                <w:sz w:val="18"/>
                <w:szCs w:val="18"/>
              </w:rPr>
              <w:t>tests were used throughout as a non-parametric test of the difference between two distributions of gene types for a given statistic.</w:t>
            </w:r>
            <w:r w:rsidR="00BB51E4">
              <w:rPr>
                <w:rFonts w:eastAsia="Noto Sans"/>
                <w:color w:val="434343"/>
                <w:sz w:val="18"/>
                <w:szCs w:val="18"/>
              </w:rPr>
              <w:t xml:space="preserve">  Distributions were not normal and so it is important to use a test that removes the magnitude from the distribution and instead uses ranking.</w:t>
            </w:r>
            <w:r w:rsidR="00AB531F">
              <w:rPr>
                <w:rFonts w:eastAsia="Noto Sans"/>
                <w:color w:val="434343"/>
                <w:sz w:val="18"/>
                <w:szCs w:val="18"/>
              </w:rPr>
              <w:t xml:space="preserve">  Each gene was assumed as an independent measure, where some genes may be linked to some (unknown) degree.  </w:t>
            </w:r>
            <w:r w:rsidR="00FB299D">
              <w:rPr>
                <w:rFonts w:eastAsia="Noto Sans"/>
                <w:color w:val="434343"/>
                <w:sz w:val="18"/>
                <w:szCs w:val="18"/>
              </w:rPr>
              <w:t>However</w:t>
            </w:r>
            <w:r w:rsidR="00AB531F">
              <w:rPr>
                <w:rFonts w:eastAsia="Noto Sans"/>
                <w:color w:val="434343"/>
                <w:sz w:val="18"/>
                <w:szCs w:val="18"/>
              </w:rPr>
              <w:t>, our genome was not of high enough quality to estimate gene independence.</w:t>
            </w:r>
            <w:r w:rsidR="00FB299D">
              <w:rPr>
                <w:rFonts w:eastAsia="Noto Sans"/>
                <w:color w:val="434343"/>
                <w:sz w:val="18"/>
                <w:szCs w:val="18"/>
              </w:rPr>
              <w:t xml:space="preserve">  Importantly, we have good evidence that our focal group (effectors) were unlinked as they rarely appeared on the same contig.</w:t>
            </w:r>
          </w:p>
          <w:p w14:paraId="468BD5B2" w14:textId="77777777" w:rsidR="003037A1" w:rsidRPr="003037A1" w:rsidRDefault="003037A1">
            <w:pPr>
              <w:spacing w:line="225" w:lineRule="auto"/>
              <w:rPr>
                <w:rFonts w:eastAsia="Noto Sans"/>
                <w:color w:val="434343"/>
                <w:sz w:val="18"/>
                <w:szCs w:val="18"/>
              </w:rPr>
            </w:pPr>
          </w:p>
          <w:p w14:paraId="38420C2E" w14:textId="48B375CC" w:rsidR="003037A1" w:rsidRDefault="003037A1">
            <w:pPr>
              <w:spacing w:line="225" w:lineRule="auto"/>
              <w:rPr>
                <w:rFonts w:eastAsia="Noto Sans"/>
                <w:color w:val="434343"/>
                <w:sz w:val="18"/>
                <w:szCs w:val="18"/>
              </w:rPr>
            </w:pPr>
            <w:r w:rsidRPr="003037A1">
              <w:rPr>
                <w:rFonts w:ascii="Noto Sans" w:eastAsia="Noto Sans" w:hAnsi="Noto Sans" w:cs="Noto Sans"/>
                <w:color w:val="434343"/>
                <w:sz w:val="18"/>
                <w:szCs w:val="18"/>
              </w:rPr>
              <w:sym w:font="Symbol" w:char="F063"/>
            </w:r>
            <w:r w:rsidRPr="003037A1">
              <w:rPr>
                <w:rFonts w:ascii="Noto Sans" w:eastAsia="Noto Sans" w:hAnsi="Noto Sans" w:cs="Noto Sans"/>
                <w:color w:val="434343"/>
                <w:sz w:val="13"/>
                <w:szCs w:val="13"/>
              </w:rPr>
              <w:t>2</w:t>
            </w:r>
            <w:r w:rsidRPr="003037A1">
              <w:rPr>
                <w:rFonts w:ascii="Noto Sans" w:eastAsia="Noto Sans" w:hAnsi="Noto Sans" w:cs="Noto Sans"/>
                <w:color w:val="434343"/>
                <w:sz w:val="18"/>
                <w:szCs w:val="18"/>
              </w:rPr>
              <w:t xml:space="preserve"> </w:t>
            </w:r>
            <w:r>
              <w:rPr>
                <w:rFonts w:eastAsia="Noto Sans"/>
                <w:color w:val="434343"/>
                <w:sz w:val="18"/>
                <w:szCs w:val="18"/>
              </w:rPr>
              <w:t>test was used to identify differences between the expected number of observations, from a background (null).  This the standard test for this to look for the impact of a treatment given a background observation.</w:t>
            </w:r>
          </w:p>
          <w:p w14:paraId="5FAAA5B5" w14:textId="77777777" w:rsidR="003037A1" w:rsidRPr="003037A1" w:rsidRDefault="003037A1">
            <w:pPr>
              <w:spacing w:line="225" w:lineRule="auto"/>
              <w:rPr>
                <w:rFonts w:eastAsia="Noto Sans"/>
                <w:color w:val="434343"/>
                <w:sz w:val="18"/>
                <w:szCs w:val="18"/>
              </w:rPr>
            </w:pPr>
          </w:p>
          <w:p w14:paraId="0908625C" w14:textId="44D20D31" w:rsidR="003037A1" w:rsidRPr="00BB51E4" w:rsidRDefault="003037A1">
            <w:pPr>
              <w:spacing w:line="225" w:lineRule="auto"/>
              <w:rPr>
                <w:rFonts w:eastAsia="Noto Sans"/>
                <w:color w:val="434343"/>
                <w:sz w:val="18"/>
                <w:szCs w:val="18"/>
              </w:rPr>
            </w:pPr>
            <w:r w:rsidRPr="003037A1">
              <w:rPr>
                <w:rFonts w:ascii="Noto Sans" w:eastAsia="Noto Sans" w:hAnsi="Noto Sans" w:cs="Noto Sans"/>
                <w:color w:val="434343"/>
                <w:sz w:val="18"/>
                <w:szCs w:val="18"/>
              </w:rPr>
              <w:t>Fisher</w:t>
            </w:r>
            <w:r w:rsidR="00BB51E4">
              <w:rPr>
                <w:rFonts w:ascii="Noto Sans" w:eastAsia="Noto Sans" w:hAnsi="Noto Sans" w:cs="Noto Sans"/>
                <w:color w:val="434343"/>
                <w:sz w:val="18"/>
                <w:szCs w:val="18"/>
              </w:rPr>
              <w:t>’</w:t>
            </w:r>
            <w:r w:rsidR="00BB51E4">
              <w:rPr>
                <w:rFonts w:eastAsia="Noto Sans"/>
                <w:color w:val="434343"/>
                <w:sz w:val="18"/>
                <w:szCs w:val="18"/>
              </w:rPr>
              <w:t>s</w:t>
            </w:r>
            <w:r w:rsidRPr="003037A1">
              <w:rPr>
                <w:rFonts w:ascii="Noto Sans" w:eastAsia="Noto Sans" w:hAnsi="Noto Sans" w:cs="Noto Sans"/>
                <w:color w:val="434343"/>
                <w:sz w:val="18"/>
                <w:szCs w:val="18"/>
              </w:rPr>
              <w:t xml:space="preserve"> exact test</w:t>
            </w:r>
            <w:r w:rsidR="00BB51E4">
              <w:rPr>
                <w:rFonts w:ascii="Noto Sans" w:eastAsia="Noto Sans" w:hAnsi="Noto Sans" w:cs="Noto Sans"/>
                <w:color w:val="434343"/>
                <w:sz w:val="18"/>
                <w:szCs w:val="18"/>
              </w:rPr>
              <w:t xml:space="preserve"> </w:t>
            </w:r>
            <w:r w:rsidR="00BB51E4">
              <w:rPr>
                <w:rFonts w:eastAsia="Noto Sans"/>
                <w:color w:val="434343"/>
                <w:sz w:val="18"/>
                <w:szCs w:val="18"/>
              </w:rPr>
              <w:t xml:space="preserve">was used to assess the overlap of genome annotations from chance.  This test was implemented within Bedtools as the </w:t>
            </w:r>
            <w:r w:rsidR="00BB51E4" w:rsidRPr="00BB51E4">
              <w:rPr>
                <w:rFonts w:eastAsia="Noto Sans"/>
                <w:i/>
                <w:iCs/>
                <w:color w:val="434343"/>
                <w:sz w:val="18"/>
                <w:szCs w:val="18"/>
              </w:rPr>
              <w:t>de facto</w:t>
            </w:r>
            <w:r w:rsidR="00BB51E4">
              <w:rPr>
                <w:rFonts w:eastAsia="Noto Sans"/>
                <w:color w:val="434343"/>
                <w:sz w:val="18"/>
                <w:szCs w:val="18"/>
              </w:rPr>
              <w:t xml:space="preserve"> test for overlapping features.</w:t>
            </w:r>
          </w:p>
          <w:p w14:paraId="1FBB693B" w14:textId="77777777" w:rsidR="003037A1" w:rsidRPr="003037A1" w:rsidRDefault="003037A1">
            <w:pPr>
              <w:spacing w:line="225" w:lineRule="auto"/>
              <w:rPr>
                <w:rFonts w:ascii="Noto Sans" w:eastAsia="Noto Sans" w:hAnsi="Noto Sans" w:cs="Noto Sans"/>
                <w:color w:val="434343"/>
                <w:sz w:val="18"/>
                <w:szCs w:val="18"/>
              </w:rPr>
            </w:pPr>
          </w:p>
          <w:p w14:paraId="54E0127B" w14:textId="559C090D" w:rsidR="003037A1" w:rsidRPr="003037A1" w:rsidRDefault="003037A1">
            <w:pPr>
              <w:spacing w:line="225" w:lineRule="auto"/>
              <w:rPr>
                <w:rFonts w:eastAsia="Noto Sans"/>
                <w:bCs/>
                <w:color w:val="434343"/>
                <w:sz w:val="18"/>
                <w:szCs w:val="18"/>
              </w:rPr>
            </w:pPr>
            <w:r w:rsidRPr="003037A1">
              <w:rPr>
                <w:rFonts w:ascii="Noto Sans" w:eastAsia="Noto Sans" w:hAnsi="Noto Sans" w:cs="Noto Sans"/>
                <w:color w:val="434343"/>
                <w:sz w:val="18"/>
                <w:szCs w:val="18"/>
              </w:rPr>
              <w:t>R</w:t>
            </w:r>
            <w:r w:rsidRPr="003037A1">
              <w:rPr>
                <w:rFonts w:ascii="Noto Sans" w:eastAsia="Noto Sans" w:hAnsi="Noto Sans" w:cs="Noto Sans"/>
                <w:color w:val="434343"/>
                <w:sz w:val="10"/>
                <w:szCs w:val="10"/>
              </w:rPr>
              <w:t>2</w:t>
            </w:r>
            <w:r w:rsidRPr="003037A1">
              <w:rPr>
                <w:rFonts w:ascii="Noto Sans" w:eastAsia="Noto Sans" w:hAnsi="Noto Sans" w:cs="Noto Sans"/>
                <w:color w:val="434343"/>
                <w:sz w:val="18"/>
                <w:szCs w:val="18"/>
              </w:rPr>
              <w:t xml:space="preserve"> </w:t>
            </w:r>
            <w:r>
              <w:rPr>
                <w:rFonts w:eastAsia="Noto Sans"/>
                <w:color w:val="434343"/>
                <w:sz w:val="18"/>
                <w:szCs w:val="18"/>
              </w:rPr>
              <w:t>was used to test the strength of a correlation.  This is the standard test for this.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5DC1BE" w:rsidR="00F102CC" w:rsidRPr="00BB51E4" w:rsidRDefault="00BB51E4">
            <w:pPr>
              <w:spacing w:line="225" w:lineRule="auto"/>
              <w:rPr>
                <w:rFonts w:eastAsia="Noto Sans"/>
                <w:bCs/>
                <w:color w:val="434343"/>
                <w:sz w:val="18"/>
                <w:szCs w:val="18"/>
              </w:rPr>
            </w:pPr>
            <w:r>
              <w:rPr>
                <w:rFonts w:eastAsia="Noto Sans"/>
                <w:bCs/>
                <w:color w:val="434343"/>
                <w:sz w:val="18"/>
                <w:szCs w:val="18"/>
              </w:rPr>
              <w:t xml:space="preserve">There is a “Data availability” section where </w:t>
            </w:r>
            <w:r w:rsidR="00CF54E8">
              <w:rPr>
                <w:rFonts w:eastAsia="Noto Sans"/>
                <w:bCs/>
                <w:color w:val="434343"/>
                <w:sz w:val="18"/>
                <w:szCs w:val="18"/>
              </w:rPr>
              <w:t>accession numbers will be added once we have them.  Data are being submitted currently.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F02B3A" w:rsidR="00F102CC" w:rsidRPr="003D5AF6" w:rsidRDefault="00CF54E8">
            <w:pPr>
              <w:spacing w:line="225" w:lineRule="auto"/>
              <w:rPr>
                <w:rFonts w:ascii="Noto Sans" w:eastAsia="Noto Sans" w:hAnsi="Noto Sans" w:cs="Noto Sans"/>
                <w:bCs/>
                <w:color w:val="434343"/>
                <w:sz w:val="18"/>
                <w:szCs w:val="18"/>
              </w:rPr>
            </w:pPr>
            <w:r>
              <w:rPr>
                <w:rFonts w:eastAsia="Noto Sans"/>
                <w:bCs/>
                <w:color w:val="434343"/>
                <w:sz w:val="18"/>
                <w:szCs w:val="18"/>
              </w:rPr>
              <w:t>Data are being submitted currently.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DB3B34" w:rsidR="00F102CC" w:rsidRPr="00CF54E8" w:rsidRDefault="00CF54E8">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494B43" w:rsidR="00F102CC" w:rsidRPr="00CF54E8" w:rsidRDefault="00CF54E8">
            <w:pPr>
              <w:spacing w:line="225" w:lineRule="auto"/>
              <w:rPr>
                <w:rFonts w:eastAsia="Noto Sans"/>
                <w:bCs/>
                <w:color w:val="434343"/>
                <w:sz w:val="18"/>
                <w:szCs w:val="18"/>
              </w:rPr>
            </w:pPr>
            <w:r>
              <w:rPr>
                <w:rFonts w:eastAsia="Noto Sans"/>
                <w:bCs/>
                <w:color w:val="434343"/>
                <w:sz w:val="18"/>
                <w:szCs w:val="18"/>
              </w:rPr>
              <w:t xml:space="preserve">The software used was published by other authors and cited in the </w:t>
            </w:r>
            <w:proofErr w:type="spellStart"/>
            <w:r>
              <w:rPr>
                <w:rFonts w:eastAsia="Noto Sans"/>
                <w:bCs/>
                <w:color w:val="434343"/>
                <w:sz w:val="18"/>
                <w:szCs w:val="18"/>
              </w:rPr>
              <w:t>ms</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43BDCE8" w:rsidR="00F102CC" w:rsidRPr="003D5AF6" w:rsidRDefault="00CF54E8">
            <w:pPr>
              <w:spacing w:line="225" w:lineRule="auto"/>
              <w:rPr>
                <w:rFonts w:ascii="Noto Sans" w:eastAsia="Noto Sans" w:hAnsi="Noto Sans" w:cs="Noto Sans"/>
                <w:bCs/>
                <w:color w:val="434343"/>
              </w:rPr>
            </w:pPr>
            <w:r>
              <w:rPr>
                <w:rFonts w:eastAsia="Noto Sans"/>
                <w:bCs/>
                <w:color w:val="434343"/>
                <w:sz w:val="18"/>
                <w:szCs w:val="18"/>
              </w:rPr>
              <w:t xml:space="preserve">The software used was published by other authors and cited in the </w:t>
            </w:r>
            <w:proofErr w:type="spellStart"/>
            <w:r>
              <w:rPr>
                <w:rFonts w:eastAsia="Noto Sans"/>
                <w:bCs/>
                <w:color w:val="434343"/>
                <w:sz w:val="18"/>
                <w:szCs w:val="18"/>
              </w:rPr>
              <w:t>ms</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75F8C1" w:rsidR="00F102CC" w:rsidRPr="003D5AF6" w:rsidRDefault="00CF54E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D4EE6F" w:rsidR="00F102CC" w:rsidRPr="003D5AF6" w:rsidRDefault="00CF54E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627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w:t>
        </w:r>
        <w:r>
          <w:rPr>
            <w:color w:val="1155CC"/>
            <w:u w:val="single"/>
          </w:rPr>
          <w:t>t</w:t>
        </w:r>
        <w:r>
          <w:rPr>
            <w:color w:val="1155CC"/>
            <w:u w:val="single"/>
          </w:rPr>
          <w: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87522" w14:textId="77777777" w:rsidR="00F5627C" w:rsidRDefault="00F5627C">
      <w:r>
        <w:separator/>
      </w:r>
    </w:p>
  </w:endnote>
  <w:endnote w:type="continuationSeparator" w:id="0">
    <w:p w14:paraId="34B76BE0" w14:textId="77777777" w:rsidR="00F5627C" w:rsidRDefault="00F5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4082FF" w:usb1="400078FF" w:usb2="00000021" w:usb3="00000000" w:csb0="0000019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E5ED2" w14:textId="77777777" w:rsidR="00F5627C" w:rsidRDefault="00F5627C">
      <w:r>
        <w:separator/>
      </w:r>
    </w:p>
  </w:footnote>
  <w:footnote w:type="continuationSeparator" w:id="0">
    <w:p w14:paraId="7C59C59E" w14:textId="77777777" w:rsidR="00F5627C" w:rsidRDefault="00F5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37A1"/>
    <w:rsid w:val="003D5AF6"/>
    <w:rsid w:val="00400C53"/>
    <w:rsid w:val="00427975"/>
    <w:rsid w:val="004E2C31"/>
    <w:rsid w:val="005B0259"/>
    <w:rsid w:val="007054B6"/>
    <w:rsid w:val="0078687E"/>
    <w:rsid w:val="008E753C"/>
    <w:rsid w:val="009C7B26"/>
    <w:rsid w:val="00A11E52"/>
    <w:rsid w:val="00AB531F"/>
    <w:rsid w:val="00B2483D"/>
    <w:rsid w:val="00B969BC"/>
    <w:rsid w:val="00BB51E4"/>
    <w:rsid w:val="00BD41E9"/>
    <w:rsid w:val="00C84413"/>
    <w:rsid w:val="00CF54E8"/>
    <w:rsid w:val="00D61CF1"/>
    <w:rsid w:val="00E44BCF"/>
    <w:rsid w:val="00E53D3B"/>
    <w:rsid w:val="00F102CC"/>
    <w:rsid w:val="00F5627C"/>
    <w:rsid w:val="00F91042"/>
    <w:rsid w:val="00FB2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McMullan (EI)</cp:lastModifiedBy>
  <cp:revision>3</cp:revision>
  <dcterms:created xsi:type="dcterms:W3CDTF">2024-11-04T15:03:00Z</dcterms:created>
  <dcterms:modified xsi:type="dcterms:W3CDTF">2024-11-04T15:05:00Z</dcterms:modified>
</cp:coreProperties>
</file>