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20A409" w:rsidR="00F102CC" w:rsidRPr="003D5AF6" w:rsidRDefault="009646E3">
            <w:pPr>
              <w:rPr>
                <w:rFonts w:ascii="Noto Sans" w:eastAsia="Noto Sans" w:hAnsi="Noto Sans" w:cs="Noto Sans"/>
                <w:bCs/>
                <w:color w:val="434343"/>
                <w:sz w:val="18"/>
                <w:szCs w:val="18"/>
              </w:rPr>
            </w:pPr>
            <w:r>
              <w:rPr>
                <w:rFonts w:ascii="Noto Sans" w:eastAsia="Noto Sans" w:hAnsi="Noto Sans" w:cs="Noto Sans"/>
                <w:bCs/>
                <w:color w:val="434343"/>
                <w:sz w:val="18"/>
                <w:szCs w:val="18"/>
              </w:rPr>
              <w:t>No new materials were developed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1B6DE83" w:rsidR="00F102CC" w:rsidRPr="003D5AF6" w:rsidRDefault="00EF1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6DDE3EF" w14:textId="77777777" w:rsidR="00EF1000" w:rsidRPr="00324069" w:rsidRDefault="00EF1000" w:rsidP="00EF1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both"/>
              <w:rPr>
                <w:rFonts w:ascii="Noto Sans" w:hAnsi="Noto Sans" w:cs="Noto Sans"/>
                <w:sz w:val="18"/>
                <w:szCs w:val="18"/>
              </w:rPr>
            </w:pPr>
            <w:r w:rsidRPr="00324069">
              <w:rPr>
                <w:rFonts w:ascii="Noto Sans" w:hAnsi="Noto Sans" w:cs="Noto Sans"/>
                <w:sz w:val="18"/>
                <w:szCs w:val="18"/>
              </w:rPr>
              <w:t xml:space="preserve">FluoTag-X4 anti-RFP STAR635P FluoTag-X4 anti-GFP ATTO488 </w:t>
            </w:r>
            <w:proofErr w:type="spellStart"/>
            <w:r w:rsidRPr="00324069">
              <w:rPr>
                <w:rFonts w:ascii="Noto Sans" w:hAnsi="Noto Sans" w:cs="Noto Sans"/>
                <w:sz w:val="18"/>
                <w:szCs w:val="18"/>
              </w:rPr>
              <w:t>NanoTag</w:t>
            </w:r>
            <w:proofErr w:type="spellEnd"/>
            <w:r w:rsidRPr="00324069">
              <w:rPr>
                <w:rFonts w:ascii="Noto Sans" w:hAnsi="Noto Sans" w:cs="Noto Sans"/>
                <w:sz w:val="18"/>
                <w:szCs w:val="18"/>
              </w:rPr>
              <w:t xml:space="preserve"> Biotechnologies</w:t>
            </w:r>
          </w:p>
          <w:p w14:paraId="133F9E3A" w14:textId="072574B4" w:rsidR="00EF1000" w:rsidRPr="00324069" w:rsidRDefault="00EF1000" w:rsidP="00EF1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both"/>
              <w:rPr>
                <w:rFonts w:ascii="Noto Sans" w:hAnsi="Noto Sans" w:cs="Noto Sans"/>
                <w:sz w:val="18"/>
                <w:szCs w:val="18"/>
              </w:rPr>
            </w:pPr>
            <w:r w:rsidRPr="00324069">
              <w:rPr>
                <w:rFonts w:ascii="Noto Sans" w:hAnsi="Noto Sans" w:cs="Noto Sans"/>
                <w:sz w:val="18"/>
                <w:szCs w:val="18"/>
              </w:rPr>
              <w:t>Figure 5 and related text</w:t>
            </w:r>
          </w:p>
          <w:p w14:paraId="31209F92" w14:textId="7ED83107" w:rsidR="00F102CC" w:rsidRPr="003D5AF6" w:rsidRDefault="00EF1000" w:rsidP="00EF1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both"/>
              <w:rPr>
                <w:rFonts w:ascii="Noto Sans" w:eastAsia="Noto Sans" w:hAnsi="Noto Sans" w:cs="Noto Sans"/>
                <w:bCs/>
                <w:color w:val="434343"/>
                <w:sz w:val="18"/>
                <w:szCs w:val="18"/>
              </w:rPr>
            </w:pPr>
            <w:r w:rsidRPr="00A70750">
              <w:rPr>
                <w:szCs w:val="20"/>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97E348B"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EE3C4FD" w:rsidR="00F102CC" w:rsidRPr="003D5AF6" w:rsidRDefault="00EF1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B220A2" w:rsidR="00F102CC" w:rsidRPr="003D5AF6" w:rsidRDefault="00EF1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FBF3E66" w:rsidR="00F102CC" w:rsidRPr="003D5AF6" w:rsidRDefault="003240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E88A5BC" w14:textId="77777777" w:rsidR="00F102CC" w:rsidRDefault="00EF100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Drosophila Melanogaster </w:t>
            </w:r>
          </w:p>
          <w:p w14:paraId="7F0CFCFE" w14:textId="3215CA5B" w:rsidR="009646E3" w:rsidRDefault="009646E3">
            <w:pPr>
              <w:rPr>
                <w:rFonts w:ascii="Noto Sans" w:eastAsia="Noto Sans" w:hAnsi="Noto Sans" w:cs="Noto Sans"/>
                <w:bCs/>
                <w:color w:val="434343"/>
                <w:sz w:val="18"/>
                <w:szCs w:val="18"/>
              </w:rPr>
            </w:pPr>
            <w:r>
              <w:rPr>
                <w:rFonts w:ascii="Noto Sans" w:eastAsia="Noto Sans" w:hAnsi="Noto Sans" w:cs="Noto Sans"/>
                <w:bCs/>
                <w:color w:val="434343"/>
                <w:sz w:val="18"/>
                <w:szCs w:val="18"/>
              </w:rPr>
              <w:t>Embryos and larvae</w:t>
            </w:r>
          </w:p>
          <w:p w14:paraId="79BEF638" w14:textId="77777777" w:rsidR="00EF1000" w:rsidRDefault="00EF1000">
            <w:pPr>
              <w:rPr>
                <w:rFonts w:ascii="Noto Sans" w:eastAsia="Noto Sans" w:hAnsi="Noto Sans" w:cs="Noto Sans"/>
                <w:bCs/>
                <w:color w:val="434343"/>
                <w:sz w:val="18"/>
                <w:szCs w:val="18"/>
              </w:rPr>
            </w:pPr>
            <w:r>
              <w:rPr>
                <w:rFonts w:ascii="Noto Sans" w:eastAsia="Noto Sans" w:hAnsi="Noto Sans" w:cs="Noto Sans"/>
                <w:bCs/>
                <w:color w:val="434343"/>
                <w:sz w:val="18"/>
                <w:szCs w:val="18"/>
              </w:rPr>
              <w:t>Mixed sexes</w:t>
            </w:r>
          </w:p>
          <w:p w14:paraId="5DB492F2" w14:textId="77777777" w:rsidR="00EF1000" w:rsidRDefault="00EF1000">
            <w:pPr>
              <w:rPr>
                <w:rFonts w:ascii="Noto Sans" w:eastAsia="Noto Sans" w:hAnsi="Noto Sans" w:cs="Noto Sans"/>
                <w:bCs/>
                <w:color w:val="434343"/>
                <w:sz w:val="18"/>
                <w:szCs w:val="18"/>
              </w:rPr>
            </w:pPr>
            <w:r>
              <w:rPr>
                <w:rFonts w:ascii="Noto Sans" w:eastAsia="Noto Sans" w:hAnsi="Noto Sans" w:cs="Noto Sans"/>
                <w:bCs/>
                <w:color w:val="434343"/>
                <w:sz w:val="18"/>
                <w:szCs w:val="18"/>
              </w:rPr>
              <w:t>Canton-S wild type</w:t>
            </w:r>
          </w:p>
          <w:p w14:paraId="23D31B77" w14:textId="77777777" w:rsidR="00EF1000" w:rsidRPr="00EF1000" w:rsidRDefault="00EF1000" w:rsidP="00EF1000">
            <w:pPr>
              <w:rPr>
                <w:rFonts w:ascii="Noto Sans" w:eastAsia="Noto Sans" w:hAnsi="Noto Sans" w:cs="Noto Sans"/>
                <w:bCs/>
                <w:color w:val="434343"/>
                <w:sz w:val="18"/>
                <w:szCs w:val="18"/>
              </w:rPr>
            </w:pPr>
            <w:r w:rsidRPr="00EF1000">
              <w:rPr>
                <w:rFonts w:ascii="Noto Sans" w:eastAsia="Noto Sans" w:hAnsi="Noto Sans" w:cs="Noto Sans"/>
                <w:bCs/>
                <w:color w:val="434343"/>
                <w:sz w:val="18"/>
                <w:szCs w:val="18"/>
              </w:rPr>
              <w:t>parabss1(</w:t>
            </w:r>
            <w:proofErr w:type="spellStart"/>
            <w:r w:rsidRPr="00EF1000">
              <w:rPr>
                <w:rFonts w:ascii="Noto Sans" w:eastAsia="Noto Sans" w:hAnsi="Noto Sans" w:cs="Noto Sans"/>
                <w:bCs/>
                <w:color w:val="434343"/>
                <w:sz w:val="18"/>
                <w:szCs w:val="18"/>
              </w:rPr>
              <w:t>bss</w:t>
            </w:r>
            <w:proofErr w:type="spellEnd"/>
            <w:r w:rsidRPr="00EF1000">
              <w:rPr>
                <w:rFonts w:ascii="Noto Sans" w:eastAsia="Noto Sans" w:hAnsi="Noto Sans" w:cs="Noto Sans"/>
                <w:bCs/>
                <w:color w:val="434343"/>
                <w:sz w:val="18"/>
                <w:szCs w:val="18"/>
              </w:rPr>
              <w:t>)</w:t>
            </w:r>
          </w:p>
          <w:p w14:paraId="74D17AFF" w14:textId="77777777" w:rsidR="00EF1000" w:rsidRPr="00EF1000" w:rsidRDefault="00EF1000" w:rsidP="00EF1000">
            <w:pPr>
              <w:rPr>
                <w:rFonts w:ascii="Noto Sans" w:eastAsia="Noto Sans" w:hAnsi="Noto Sans" w:cs="Noto Sans"/>
                <w:bCs/>
                <w:color w:val="434343"/>
                <w:sz w:val="18"/>
                <w:szCs w:val="18"/>
              </w:rPr>
            </w:pPr>
            <w:r w:rsidRPr="00EF1000">
              <w:rPr>
                <w:rFonts w:ascii="Noto Sans" w:eastAsia="Noto Sans" w:hAnsi="Noto Sans" w:cs="Noto Sans"/>
                <w:bCs/>
                <w:color w:val="434343"/>
                <w:sz w:val="18"/>
                <w:szCs w:val="18"/>
              </w:rPr>
              <w:t>GMR94G06-Gal4</w:t>
            </w:r>
          </w:p>
          <w:p w14:paraId="23686F84" w14:textId="77777777" w:rsidR="00EF1000" w:rsidRPr="00EF1000" w:rsidRDefault="00EF1000" w:rsidP="00EF1000">
            <w:pPr>
              <w:rPr>
                <w:rFonts w:ascii="Noto Sans" w:eastAsia="Noto Sans" w:hAnsi="Noto Sans" w:cs="Noto Sans"/>
                <w:bCs/>
                <w:color w:val="434343"/>
                <w:sz w:val="18"/>
                <w:szCs w:val="18"/>
              </w:rPr>
            </w:pPr>
            <w:r w:rsidRPr="00EF1000">
              <w:rPr>
                <w:rFonts w:ascii="Noto Sans" w:eastAsia="Noto Sans" w:hAnsi="Noto Sans" w:cs="Noto Sans"/>
                <w:bCs/>
                <w:color w:val="434343"/>
                <w:sz w:val="18"/>
                <w:szCs w:val="18"/>
              </w:rPr>
              <w:t>15B07-Gal4 -Gal4</w:t>
            </w:r>
          </w:p>
          <w:p w14:paraId="788ADD90" w14:textId="77777777" w:rsidR="00EF1000" w:rsidRPr="00EF1000" w:rsidRDefault="00EF1000" w:rsidP="00EF1000">
            <w:pPr>
              <w:rPr>
                <w:rFonts w:ascii="Noto Sans" w:eastAsia="Noto Sans" w:hAnsi="Noto Sans" w:cs="Noto Sans"/>
                <w:bCs/>
                <w:color w:val="434343"/>
                <w:sz w:val="18"/>
                <w:szCs w:val="18"/>
              </w:rPr>
            </w:pPr>
            <w:r w:rsidRPr="00EF1000">
              <w:rPr>
                <w:rFonts w:ascii="Noto Sans" w:eastAsia="Noto Sans" w:hAnsi="Noto Sans" w:cs="Noto Sans"/>
                <w:bCs/>
                <w:color w:val="434343"/>
                <w:sz w:val="18"/>
                <w:szCs w:val="18"/>
              </w:rPr>
              <w:t>A31k-Gal4-Gal4</w:t>
            </w:r>
          </w:p>
          <w:p w14:paraId="0262C983" w14:textId="77777777" w:rsidR="00EF1000" w:rsidRPr="00EF1000" w:rsidRDefault="00EF1000" w:rsidP="00EF1000">
            <w:pPr>
              <w:rPr>
                <w:rFonts w:ascii="Noto Sans" w:eastAsia="Noto Sans" w:hAnsi="Noto Sans" w:cs="Noto Sans"/>
                <w:bCs/>
                <w:color w:val="434343"/>
                <w:sz w:val="18"/>
                <w:szCs w:val="18"/>
              </w:rPr>
            </w:pPr>
            <w:r w:rsidRPr="00EF1000">
              <w:rPr>
                <w:rFonts w:ascii="Noto Sans" w:eastAsia="Noto Sans" w:hAnsi="Noto Sans" w:cs="Noto Sans"/>
                <w:bCs/>
                <w:color w:val="434343"/>
                <w:sz w:val="18"/>
                <w:szCs w:val="18"/>
              </w:rPr>
              <w:t xml:space="preserve"> iav-GAL4</w:t>
            </w:r>
          </w:p>
          <w:p w14:paraId="22D96528" w14:textId="77777777" w:rsidR="00EF1000" w:rsidRPr="00EF1000" w:rsidRDefault="00EF1000" w:rsidP="00EF1000">
            <w:pPr>
              <w:rPr>
                <w:rFonts w:ascii="Noto Sans" w:eastAsia="Noto Sans" w:hAnsi="Noto Sans" w:cs="Noto Sans"/>
                <w:bCs/>
                <w:color w:val="434343"/>
                <w:sz w:val="18"/>
                <w:szCs w:val="18"/>
              </w:rPr>
            </w:pPr>
            <w:r w:rsidRPr="00EF1000">
              <w:rPr>
                <w:rFonts w:ascii="Noto Sans" w:eastAsia="Noto Sans" w:hAnsi="Noto Sans" w:cs="Noto Sans"/>
                <w:bCs/>
                <w:color w:val="434343"/>
                <w:sz w:val="18"/>
                <w:szCs w:val="18"/>
              </w:rPr>
              <w:t>UAS-Chronos</w:t>
            </w:r>
          </w:p>
          <w:p w14:paraId="090A7CB7" w14:textId="77777777" w:rsidR="00EF1000" w:rsidRPr="00EF1000" w:rsidRDefault="00EF1000" w:rsidP="00EF1000">
            <w:pPr>
              <w:rPr>
                <w:rFonts w:ascii="Noto Sans" w:eastAsia="Noto Sans" w:hAnsi="Noto Sans" w:cs="Noto Sans"/>
                <w:bCs/>
                <w:color w:val="434343"/>
                <w:sz w:val="18"/>
                <w:szCs w:val="18"/>
              </w:rPr>
            </w:pPr>
            <w:r w:rsidRPr="00EF1000">
              <w:rPr>
                <w:rFonts w:ascii="Noto Sans" w:eastAsia="Noto Sans" w:hAnsi="Noto Sans" w:cs="Noto Sans"/>
                <w:bCs/>
                <w:color w:val="434343"/>
                <w:sz w:val="18"/>
                <w:szCs w:val="18"/>
              </w:rPr>
              <w:t>UAS-GCaMP7f</w:t>
            </w:r>
          </w:p>
          <w:p w14:paraId="725F200A" w14:textId="7D112CB1" w:rsidR="00EF1000" w:rsidRPr="00EF1000" w:rsidRDefault="00EF1000" w:rsidP="00EF1000">
            <w:pPr>
              <w:rPr>
                <w:rFonts w:ascii="Noto Sans" w:eastAsia="Noto Sans" w:hAnsi="Noto Sans" w:cs="Noto Sans"/>
                <w:bCs/>
                <w:color w:val="434343"/>
                <w:sz w:val="18"/>
                <w:szCs w:val="18"/>
              </w:rPr>
            </w:pPr>
            <w:r w:rsidRPr="00EF1000">
              <w:rPr>
                <w:rFonts w:ascii="Noto Sans" w:eastAsia="Noto Sans" w:hAnsi="Noto Sans" w:cs="Noto Sans"/>
                <w:bCs/>
                <w:color w:val="434343"/>
                <w:sz w:val="18"/>
                <w:szCs w:val="18"/>
              </w:rPr>
              <w:t xml:space="preserve"> LexAop2-Flp2</w:t>
            </w:r>
          </w:p>
          <w:p w14:paraId="228A64E8" w14:textId="2E68B5C4" w:rsidR="00EF1000" w:rsidRPr="003D5AF6" w:rsidRDefault="00EF1000" w:rsidP="00EF1000">
            <w:pPr>
              <w:rPr>
                <w:rFonts w:ascii="Noto Sans" w:eastAsia="Noto Sans" w:hAnsi="Noto Sans" w:cs="Noto Sans"/>
                <w:bCs/>
                <w:color w:val="434343"/>
                <w:sz w:val="18"/>
                <w:szCs w:val="18"/>
              </w:rPr>
            </w:pPr>
            <w:r w:rsidRPr="00EF1000">
              <w:rPr>
                <w:rFonts w:ascii="Noto Sans" w:eastAsia="Noto Sans" w:hAnsi="Noto Sans" w:cs="Noto Sans"/>
                <w:bCs/>
                <w:color w:val="434343"/>
                <w:sz w:val="18"/>
                <w:szCs w:val="18"/>
              </w:rPr>
              <w:t>13xLexAop2-IVS-</w:t>
            </w:r>
            <w:proofErr w:type="gramStart"/>
            <w:r w:rsidRPr="00EF1000">
              <w:rPr>
                <w:rFonts w:ascii="Noto Sans" w:eastAsia="Noto Sans" w:hAnsi="Noto Sans" w:cs="Noto Sans"/>
                <w:bCs/>
                <w:color w:val="434343"/>
                <w:sz w:val="18"/>
                <w:szCs w:val="18"/>
              </w:rPr>
              <w:t>myr::</w:t>
            </w:r>
            <w:proofErr w:type="spellStart"/>
            <w:proofErr w:type="gramEnd"/>
            <w:r w:rsidRPr="00EF1000">
              <w:rPr>
                <w:rFonts w:ascii="Noto Sans" w:eastAsia="Noto Sans" w:hAnsi="Noto Sans" w:cs="Noto Sans"/>
                <w:bCs/>
                <w:color w:val="434343"/>
                <w:sz w:val="18"/>
                <w:szCs w:val="18"/>
              </w:rPr>
              <w:t>tdTo</w:t>
            </w:r>
            <w:r>
              <w:rPr>
                <w:rFonts w:ascii="Noto Sans" w:eastAsia="Noto Sans" w:hAnsi="Noto Sans" w:cs="Noto Sans"/>
                <w:bCs/>
                <w:color w:val="434343"/>
                <w:sz w:val="18"/>
                <w:szCs w:val="18"/>
              </w:rPr>
              <w:t>m</w:t>
            </w:r>
            <w:proofErr w:type="spell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74F7675" w:rsidR="00F102CC" w:rsidRPr="003D5AF6" w:rsidRDefault="00EF1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EA3BF2" w:rsidR="00F102CC" w:rsidRPr="003D5AF6" w:rsidRDefault="00EF1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185A01" w:rsidR="00F102CC" w:rsidRPr="003D5AF6" w:rsidRDefault="009646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0A9876" w:rsidR="00F102CC" w:rsidRDefault="00EF100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914749" w:rsidR="00F102CC" w:rsidRPr="003D5AF6" w:rsidRDefault="00FB69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68B1AF" w:rsidR="00F102CC" w:rsidRPr="003D5AF6" w:rsidRDefault="00FB69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0F86902" w:rsidR="00F102CC" w:rsidRPr="003D5AF6" w:rsidRDefault="00FB69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was based on previous experience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968D770" w:rsidR="00F102CC" w:rsidRDefault="00FB69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0F2FC05" w:rsidR="00F102CC" w:rsidRPr="003D5AF6" w:rsidRDefault="00FB69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Blinding was used for all genotypes tested other than anatomical characterization in Figure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DE2130D" w:rsidR="00F102CC" w:rsidRPr="00324069" w:rsidRDefault="00FB6932">
            <w:pPr>
              <w:spacing w:line="225" w:lineRule="auto"/>
              <w:rPr>
                <w:rFonts w:ascii="Noto Sans" w:eastAsia="Noto Sans" w:hAnsi="Noto Sans" w:cs="Noto Sans"/>
                <w:bCs/>
                <w:color w:val="434343"/>
                <w:sz w:val="18"/>
                <w:szCs w:val="18"/>
              </w:rPr>
            </w:pPr>
            <w:r w:rsidRPr="00324069">
              <w:rPr>
                <w:rFonts w:ascii="Noto Sans" w:hAnsi="Noto Sans" w:cs="Noto Sans"/>
                <w:sz w:val="18"/>
                <w:szCs w:val="18"/>
              </w:rPr>
              <w:t>only cells that: (1) had an input resistance ≥0.5GΩ; (2) had a membrane potential ≤–40 mV; (3) were not firing action potentials at rest, were used for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F586DB7" w:rsidR="00F102CC" w:rsidRPr="003D5AF6" w:rsidRDefault="00AE3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experiments were repeated at least twice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75FDAA" w:rsidR="00F102CC" w:rsidRPr="003D5AF6" w:rsidRDefault="00AE3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w:t>
            </w:r>
            <w:r w:rsidR="00324069">
              <w:rPr>
                <w:rFonts w:ascii="Noto Sans" w:eastAsia="Noto Sans" w:hAnsi="Noto Sans" w:cs="Noto Sans"/>
                <w:bCs/>
                <w:color w:val="434343"/>
                <w:sz w:val="18"/>
                <w:szCs w:val="18"/>
              </w:rPr>
              <w:t>a</w:t>
            </w:r>
            <w:r>
              <w:rPr>
                <w:rFonts w:ascii="Noto Sans" w:eastAsia="Noto Sans" w:hAnsi="Noto Sans" w:cs="Noto Sans"/>
                <w:bCs/>
                <w:color w:val="434343"/>
                <w:sz w:val="18"/>
                <w:szCs w:val="18"/>
              </w:rPr>
              <w:t xml:space="preserve"> shown represent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A754B49" w:rsidR="00F102CC" w:rsidRPr="003D5AF6" w:rsidRDefault="00FB69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4A3A201" w:rsidR="00F102CC" w:rsidRPr="003D5AF6" w:rsidRDefault="00AE3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48B01EA" w:rsidR="00F102CC" w:rsidRPr="003D5AF6" w:rsidRDefault="00AE3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D54A19" w:rsidR="00F102CC" w:rsidRPr="003D5AF6" w:rsidRDefault="00AE3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5388F01" w:rsidR="00F102CC" w:rsidRPr="003D5AF6" w:rsidRDefault="009646E3">
            <w:pPr>
              <w:spacing w:line="225" w:lineRule="auto"/>
              <w:rPr>
                <w:rFonts w:ascii="Noto Sans" w:eastAsia="Noto Sans" w:hAnsi="Noto Sans" w:cs="Noto Sans"/>
                <w:bCs/>
                <w:color w:val="434343"/>
                <w:sz w:val="18"/>
                <w:szCs w:val="18"/>
              </w:rPr>
            </w:pPr>
            <w:r w:rsidRPr="009646E3">
              <w:rPr>
                <w:rFonts w:ascii="Noto Sans" w:eastAsia="Noto Sans" w:hAnsi="Noto Sans" w:cs="Noto Sans"/>
                <w:bCs/>
                <w:color w:val="434343"/>
                <w:sz w:val="18"/>
                <w:szCs w:val="18"/>
              </w:rPr>
              <w:t>only cells that: (1) had an input resistance ≥0.5GΩ; (2) had a membrane potential ≤–40 mV; (3) were not firing action potentials at rest, were used for experiments.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458CF8" w14:textId="77777777" w:rsidR="00AE3797" w:rsidRPr="00324069" w:rsidRDefault="00AE3797" w:rsidP="00AE3797">
            <w:pPr>
              <w:spacing w:line="360" w:lineRule="auto"/>
              <w:rPr>
                <w:rFonts w:ascii="Noto Sans" w:hAnsi="Noto Sans" w:cs="Noto Sans"/>
                <w:sz w:val="18"/>
                <w:szCs w:val="18"/>
              </w:rPr>
            </w:pPr>
            <w:r w:rsidRPr="00324069">
              <w:rPr>
                <w:rFonts w:ascii="Noto Sans" w:hAnsi="Noto Sans" w:cs="Noto Sans"/>
                <w:sz w:val="18"/>
                <w:szCs w:val="18"/>
              </w:rPr>
              <w:t xml:space="preserve">Normality was tested using the Shapiro-Wilk test, with further analysis conducted according to the nature of the distribution. Specifically, differences between two groups of normally distributed data for crawling velocity, recovery time from electroshock, change in </w:t>
            </w:r>
            <w:proofErr w:type="spellStart"/>
            <w:r w:rsidRPr="00324069">
              <w:rPr>
                <w:rFonts w:ascii="Noto Sans" w:hAnsi="Noto Sans" w:cs="Noto Sans"/>
                <w:sz w:val="18"/>
                <w:szCs w:val="18"/>
              </w:rPr>
              <w:t>aCC</w:t>
            </w:r>
            <w:proofErr w:type="spellEnd"/>
            <w:r w:rsidRPr="00324069">
              <w:rPr>
                <w:rFonts w:ascii="Noto Sans" w:hAnsi="Noto Sans" w:cs="Noto Sans"/>
                <w:sz w:val="18"/>
                <w:szCs w:val="18"/>
              </w:rPr>
              <w:t xml:space="preserve"> evoked action potential firing frequency in response to premotor interneuron stimulation and mini </w:t>
            </w:r>
            <w:r w:rsidRPr="00324069">
              <w:rPr>
                <w:rFonts w:ascii="Noto Sans" w:hAnsi="Noto Sans" w:cs="Noto Sans"/>
                <w:sz w:val="18"/>
                <w:szCs w:val="18"/>
              </w:rPr>
              <w:lastRenderedPageBreak/>
              <w:t xml:space="preserve">amplitude or frequency, were </w:t>
            </w:r>
            <w:proofErr w:type="spellStart"/>
            <w:r w:rsidRPr="00324069">
              <w:rPr>
                <w:rFonts w:ascii="Noto Sans" w:hAnsi="Noto Sans" w:cs="Noto Sans"/>
                <w:sz w:val="18"/>
                <w:szCs w:val="18"/>
              </w:rPr>
              <w:t>analysed</w:t>
            </w:r>
            <w:proofErr w:type="spellEnd"/>
            <w:r w:rsidRPr="00324069">
              <w:rPr>
                <w:rFonts w:ascii="Noto Sans" w:hAnsi="Noto Sans" w:cs="Noto Sans"/>
                <w:sz w:val="18"/>
                <w:szCs w:val="18"/>
              </w:rPr>
              <w:t xml:space="preserve"> by student’s t-tests and are shown as mean ± SEM. Normally distributed data compared across three groups (e.g., all experiments that showed rescue of activity imbalance by </w:t>
            </w:r>
            <w:proofErr w:type="spellStart"/>
            <w:r w:rsidRPr="00324069">
              <w:rPr>
                <w:rFonts w:ascii="Noto Sans" w:hAnsi="Noto Sans" w:cs="Noto Sans"/>
                <w:sz w:val="18"/>
                <w:szCs w:val="18"/>
              </w:rPr>
              <w:t>ch</w:t>
            </w:r>
            <w:proofErr w:type="spellEnd"/>
            <w:r w:rsidRPr="00324069">
              <w:rPr>
                <w:rFonts w:ascii="Noto Sans" w:hAnsi="Noto Sans" w:cs="Noto Sans"/>
                <w:sz w:val="18"/>
                <w:szCs w:val="18"/>
              </w:rPr>
              <w:t xml:space="preserve"> stimulation, besides synchronicity (see below) was </w:t>
            </w:r>
            <w:proofErr w:type="spellStart"/>
            <w:r w:rsidRPr="00324069">
              <w:rPr>
                <w:rFonts w:ascii="Noto Sans" w:hAnsi="Noto Sans" w:cs="Noto Sans"/>
                <w:sz w:val="18"/>
                <w:szCs w:val="18"/>
              </w:rPr>
              <w:t>analysed</w:t>
            </w:r>
            <w:proofErr w:type="spellEnd"/>
            <w:r w:rsidRPr="00324069">
              <w:rPr>
                <w:rFonts w:ascii="Noto Sans" w:hAnsi="Noto Sans" w:cs="Noto Sans"/>
                <w:sz w:val="18"/>
                <w:szCs w:val="18"/>
              </w:rPr>
              <w:t xml:space="preserve"> using one-way ANOVA with multiple comparisons. Data for rescue of synchronicity following exposure to PTX by </w:t>
            </w:r>
            <w:proofErr w:type="spellStart"/>
            <w:r w:rsidRPr="00324069">
              <w:rPr>
                <w:rFonts w:ascii="Noto Sans" w:hAnsi="Noto Sans" w:cs="Noto Sans"/>
                <w:sz w:val="18"/>
                <w:szCs w:val="18"/>
              </w:rPr>
              <w:t>ch</w:t>
            </w:r>
            <w:proofErr w:type="spellEnd"/>
            <w:r w:rsidRPr="00324069">
              <w:rPr>
                <w:rFonts w:ascii="Noto Sans" w:hAnsi="Noto Sans" w:cs="Noto Sans"/>
                <w:sz w:val="18"/>
                <w:szCs w:val="18"/>
              </w:rPr>
              <w:t xml:space="preserve"> stimulation were not normally distributed, so were </w:t>
            </w:r>
            <w:proofErr w:type="spellStart"/>
            <w:r w:rsidRPr="00324069">
              <w:rPr>
                <w:rFonts w:ascii="Noto Sans" w:hAnsi="Noto Sans" w:cs="Noto Sans"/>
                <w:sz w:val="18"/>
                <w:szCs w:val="18"/>
              </w:rPr>
              <w:t>analysed</w:t>
            </w:r>
            <w:proofErr w:type="spellEnd"/>
            <w:r w:rsidRPr="00324069">
              <w:rPr>
                <w:rFonts w:ascii="Noto Sans" w:hAnsi="Noto Sans" w:cs="Noto Sans"/>
                <w:sz w:val="18"/>
                <w:szCs w:val="18"/>
              </w:rPr>
              <w:t xml:space="preserve"> using one-way ANOVA with </w:t>
            </w:r>
            <w:proofErr w:type="spellStart"/>
            <w:r w:rsidRPr="00324069">
              <w:rPr>
                <w:rFonts w:ascii="Noto Sans" w:hAnsi="Noto Sans" w:cs="Noto Sans"/>
                <w:sz w:val="18"/>
                <w:szCs w:val="18"/>
              </w:rPr>
              <w:t>Kruskall</w:t>
            </w:r>
            <w:proofErr w:type="spellEnd"/>
            <w:r w:rsidRPr="00324069">
              <w:rPr>
                <w:rFonts w:ascii="Noto Sans" w:hAnsi="Noto Sans" w:cs="Noto Sans"/>
                <w:sz w:val="18"/>
                <w:szCs w:val="18"/>
              </w:rPr>
              <w:t xml:space="preserve">-Wallis multiple comparisons test. </w:t>
            </w:r>
            <w:r w:rsidRPr="00324069">
              <w:rPr>
                <w:rFonts w:ascii="Noto Sans" w:hAnsi="Noto Sans" w:cs="Noto Sans"/>
                <w:i/>
                <w:iCs/>
                <w:sz w:val="18"/>
                <w:szCs w:val="18"/>
              </w:rPr>
              <w:t>p</w:t>
            </w:r>
            <w:r w:rsidRPr="00324069">
              <w:rPr>
                <w:rFonts w:ascii="Noto Sans" w:hAnsi="Noto Sans" w:cs="Noto Sans"/>
                <w:sz w:val="18"/>
                <w:szCs w:val="18"/>
              </w:rPr>
              <w:t xml:space="preserve"> values &lt; 0.05 were considered significant, and levels of significance were represented by: * = </w:t>
            </w:r>
            <w:r w:rsidRPr="00324069">
              <w:rPr>
                <w:rFonts w:ascii="Noto Sans" w:hAnsi="Noto Sans" w:cs="Noto Sans"/>
                <w:i/>
                <w:iCs/>
                <w:sz w:val="18"/>
                <w:szCs w:val="18"/>
              </w:rPr>
              <w:t>p</w:t>
            </w:r>
            <w:r w:rsidRPr="00324069">
              <w:rPr>
                <w:rFonts w:ascii="Noto Sans" w:hAnsi="Noto Sans" w:cs="Noto Sans"/>
                <w:sz w:val="18"/>
                <w:szCs w:val="18"/>
              </w:rPr>
              <w:t xml:space="preserve"> &lt; 0.05, ** = </w:t>
            </w:r>
            <w:r w:rsidRPr="00324069">
              <w:rPr>
                <w:rFonts w:ascii="Noto Sans" w:hAnsi="Noto Sans" w:cs="Noto Sans"/>
                <w:i/>
                <w:iCs/>
                <w:sz w:val="18"/>
                <w:szCs w:val="18"/>
              </w:rPr>
              <w:t>p</w:t>
            </w:r>
            <w:r w:rsidRPr="00324069">
              <w:rPr>
                <w:rFonts w:ascii="Noto Sans" w:hAnsi="Noto Sans" w:cs="Noto Sans"/>
                <w:sz w:val="18"/>
                <w:szCs w:val="18"/>
              </w:rPr>
              <w:t xml:space="preserve"> &lt; 0.01, *** = </w:t>
            </w:r>
            <w:r w:rsidRPr="00324069">
              <w:rPr>
                <w:rFonts w:ascii="Noto Sans" w:hAnsi="Noto Sans" w:cs="Noto Sans"/>
                <w:i/>
                <w:iCs/>
                <w:sz w:val="18"/>
                <w:szCs w:val="18"/>
              </w:rPr>
              <w:t>p</w:t>
            </w:r>
            <w:r w:rsidRPr="00324069">
              <w:rPr>
                <w:rFonts w:ascii="Noto Sans" w:hAnsi="Noto Sans" w:cs="Noto Sans"/>
                <w:sz w:val="18"/>
                <w:szCs w:val="18"/>
              </w:rPr>
              <w:t xml:space="preserve"> &lt; 0.01. </w:t>
            </w:r>
          </w:p>
          <w:p w14:paraId="023DD479" w14:textId="77777777" w:rsidR="00AE3797" w:rsidRPr="00324069" w:rsidRDefault="00AE3797" w:rsidP="00AE3797">
            <w:pPr>
              <w:spacing w:line="360" w:lineRule="auto"/>
              <w:rPr>
                <w:rFonts w:ascii="Noto Sans" w:hAnsi="Noto Sans" w:cs="Noto Sans"/>
                <w:sz w:val="18"/>
                <w:szCs w:val="18"/>
              </w:rPr>
            </w:pPr>
            <w:r w:rsidRPr="00324069">
              <w:rPr>
                <w:rFonts w:ascii="Noto Sans" w:hAnsi="Noto Sans" w:cs="Noto Sans"/>
                <w:sz w:val="18"/>
                <w:szCs w:val="18"/>
              </w:rPr>
              <w:t>Effect size (Cohen's</w:t>
            </w:r>
            <w:r w:rsidRPr="00324069">
              <w:rPr>
                <w:rFonts w:ascii="Noto Sans" w:hAnsi="Noto Sans" w:cs="Noto Sans"/>
                <w:i/>
                <w:sz w:val="18"/>
                <w:szCs w:val="18"/>
              </w:rPr>
              <w:t xml:space="preserve"> d</w:t>
            </w:r>
            <w:r w:rsidRPr="00324069">
              <w:rPr>
                <w:rFonts w:ascii="Noto Sans" w:hAnsi="Noto Sans" w:cs="Noto Sans"/>
                <w:sz w:val="18"/>
                <w:szCs w:val="18"/>
              </w:rPr>
              <w:t xml:space="preserve">) for change in </w:t>
            </w:r>
            <w:proofErr w:type="spellStart"/>
            <w:r w:rsidRPr="00324069">
              <w:rPr>
                <w:rFonts w:ascii="Noto Sans" w:hAnsi="Noto Sans" w:cs="Noto Sans"/>
                <w:sz w:val="18"/>
                <w:szCs w:val="18"/>
              </w:rPr>
              <w:t>aCC</w:t>
            </w:r>
            <w:proofErr w:type="spellEnd"/>
            <w:r w:rsidRPr="00324069">
              <w:rPr>
                <w:rFonts w:ascii="Noto Sans" w:hAnsi="Noto Sans" w:cs="Noto Sans"/>
                <w:sz w:val="18"/>
                <w:szCs w:val="18"/>
              </w:rPr>
              <w:t xml:space="preserve"> evoked action potential firing frequency in response to premotor interneuron stimulation was calculated manually, using the formula: </w:t>
            </w:r>
            <m:oMath>
              <m:r>
                <w:rPr>
                  <w:rFonts w:ascii="Cambria Math" w:hAnsi="Cambria Math" w:cs="Noto Sans"/>
                  <w:sz w:val="18"/>
                  <w:szCs w:val="18"/>
                </w:rPr>
                <m:t>Cohe</m:t>
              </m:r>
              <m:sSup>
                <m:sSupPr>
                  <m:ctrlPr>
                    <w:rPr>
                      <w:rFonts w:ascii="Cambria Math" w:hAnsi="Cambria Math" w:cs="Noto Sans"/>
                      <w:i/>
                      <w:sz w:val="18"/>
                      <w:szCs w:val="18"/>
                    </w:rPr>
                  </m:ctrlPr>
                </m:sSupPr>
                <m:e>
                  <m:r>
                    <w:rPr>
                      <w:rFonts w:ascii="Cambria Math" w:hAnsi="Cambria Math" w:cs="Noto Sans"/>
                      <w:sz w:val="18"/>
                      <w:szCs w:val="18"/>
                    </w:rPr>
                    <m:t>n</m:t>
                  </m:r>
                </m:e>
                <m:sup>
                  <m:r>
                    <w:rPr>
                      <w:rFonts w:ascii="Cambria Math" w:hAnsi="Cambria Math" w:cs="Noto Sans"/>
                      <w:sz w:val="18"/>
                      <w:szCs w:val="18"/>
                    </w:rPr>
                    <m:t>'</m:t>
                  </m:r>
                </m:sup>
              </m:sSup>
              <m:r>
                <w:rPr>
                  <w:rFonts w:ascii="Cambria Math" w:hAnsi="Cambria Math" w:cs="Noto Sans"/>
                  <w:sz w:val="18"/>
                  <w:szCs w:val="18"/>
                </w:rPr>
                <m:t>s d=(</m:t>
              </m:r>
              <m:sSub>
                <m:sSubPr>
                  <m:ctrlPr>
                    <w:rPr>
                      <w:rFonts w:ascii="Cambria Math" w:hAnsi="Cambria Math" w:cs="Noto Sans"/>
                      <w:i/>
                      <w:sz w:val="18"/>
                      <w:szCs w:val="18"/>
                    </w:rPr>
                  </m:ctrlPr>
                </m:sSubPr>
                <m:e>
                  <m:r>
                    <w:rPr>
                      <w:rFonts w:ascii="Cambria Math" w:hAnsi="Cambria Math" w:cs="Noto Sans"/>
                      <w:sz w:val="18"/>
                      <w:szCs w:val="18"/>
                    </w:rPr>
                    <m:t>M</m:t>
                  </m:r>
                </m:e>
                <m:sub>
                  <m:r>
                    <w:rPr>
                      <w:rFonts w:ascii="Cambria Math" w:hAnsi="Cambria Math" w:cs="Noto Sans"/>
                      <w:sz w:val="18"/>
                      <w:szCs w:val="18"/>
                    </w:rPr>
                    <m:t>1</m:t>
                  </m:r>
                </m:sub>
              </m:sSub>
              <m:r>
                <w:rPr>
                  <w:rFonts w:ascii="Cambria Math" w:hAnsi="Cambria Math" w:cs="Noto Sans"/>
                  <w:sz w:val="18"/>
                  <w:szCs w:val="18"/>
                </w:rPr>
                <m:t>-</m:t>
              </m:r>
              <m:sSub>
                <m:sSubPr>
                  <m:ctrlPr>
                    <w:rPr>
                      <w:rFonts w:ascii="Cambria Math" w:hAnsi="Cambria Math" w:cs="Noto Sans"/>
                      <w:i/>
                      <w:sz w:val="18"/>
                      <w:szCs w:val="18"/>
                    </w:rPr>
                  </m:ctrlPr>
                </m:sSubPr>
                <m:e>
                  <m:r>
                    <w:rPr>
                      <w:rFonts w:ascii="Cambria Math" w:hAnsi="Cambria Math" w:cs="Noto Sans"/>
                      <w:sz w:val="18"/>
                      <w:szCs w:val="18"/>
                    </w:rPr>
                    <m:t>M</m:t>
                  </m:r>
                </m:e>
                <m:sub>
                  <m:r>
                    <w:rPr>
                      <w:rFonts w:ascii="Cambria Math" w:hAnsi="Cambria Math" w:cs="Noto Sans"/>
                      <w:sz w:val="18"/>
                      <w:szCs w:val="18"/>
                    </w:rPr>
                    <m:t>2</m:t>
                  </m:r>
                </m:sub>
              </m:sSub>
              <m:r>
                <w:rPr>
                  <w:rFonts w:ascii="Cambria Math" w:hAnsi="Cambria Math" w:cs="Noto Sans"/>
                  <w:sz w:val="18"/>
                  <w:szCs w:val="18"/>
                </w:rPr>
                <m:t>)/</m:t>
              </m:r>
              <m:sSub>
                <m:sSubPr>
                  <m:ctrlPr>
                    <w:rPr>
                      <w:rFonts w:ascii="Cambria Math" w:hAnsi="Cambria Math" w:cs="Noto Sans"/>
                      <w:i/>
                      <w:sz w:val="18"/>
                      <w:szCs w:val="18"/>
                    </w:rPr>
                  </m:ctrlPr>
                </m:sSubPr>
                <m:e>
                  <m:r>
                    <w:rPr>
                      <w:rFonts w:ascii="Cambria Math" w:hAnsi="Cambria Math" w:cs="Noto Sans"/>
                      <w:sz w:val="18"/>
                      <w:szCs w:val="18"/>
                    </w:rPr>
                    <m:t>SD</m:t>
                  </m:r>
                </m:e>
                <m:sub>
                  <m:r>
                    <w:rPr>
                      <w:rFonts w:ascii="Cambria Math" w:hAnsi="Cambria Math" w:cs="Noto Sans"/>
                      <w:sz w:val="18"/>
                      <w:szCs w:val="18"/>
                    </w:rPr>
                    <m:t>pooled</m:t>
                  </m:r>
                </m:sub>
              </m:sSub>
            </m:oMath>
            <w:r w:rsidRPr="00324069">
              <w:rPr>
                <w:rFonts w:ascii="Noto Sans" w:eastAsiaTheme="minorEastAsia" w:hAnsi="Noto Sans" w:cs="Noto Sans"/>
                <w:sz w:val="18"/>
                <w:szCs w:val="18"/>
              </w:rPr>
              <w:t xml:space="preserve">, where: </w:t>
            </w:r>
            <m:oMath>
              <m:sSub>
                <m:sSubPr>
                  <m:ctrlPr>
                    <w:rPr>
                      <w:rFonts w:ascii="Cambria Math" w:hAnsi="Cambria Math" w:cs="Noto Sans"/>
                      <w:i/>
                      <w:sz w:val="18"/>
                      <w:szCs w:val="18"/>
                    </w:rPr>
                  </m:ctrlPr>
                </m:sSubPr>
                <m:e>
                  <m:r>
                    <w:rPr>
                      <w:rFonts w:ascii="Cambria Math" w:hAnsi="Cambria Math" w:cs="Noto Sans"/>
                      <w:sz w:val="18"/>
                      <w:szCs w:val="18"/>
                    </w:rPr>
                    <m:t>M</m:t>
                  </m:r>
                </m:e>
                <m:sub>
                  <m:r>
                    <w:rPr>
                      <w:rFonts w:ascii="Cambria Math" w:hAnsi="Cambria Math" w:cs="Noto Sans"/>
                      <w:sz w:val="18"/>
                      <w:szCs w:val="18"/>
                    </w:rPr>
                    <m:t>1</m:t>
                  </m:r>
                </m:sub>
              </m:sSub>
            </m:oMath>
            <w:r w:rsidRPr="00324069">
              <w:rPr>
                <w:rFonts w:ascii="Noto Sans" w:eastAsiaTheme="minorEastAsia" w:hAnsi="Noto Sans" w:cs="Noto Sans"/>
                <w:sz w:val="18"/>
                <w:szCs w:val="18"/>
              </w:rPr>
              <w:t xml:space="preserve"> = </w:t>
            </w:r>
            <w:r w:rsidRPr="00324069">
              <w:rPr>
                <w:rFonts w:ascii="Noto Sans" w:hAnsi="Noto Sans" w:cs="Noto Sans"/>
                <w:sz w:val="18"/>
                <w:szCs w:val="18"/>
              </w:rPr>
              <w:t xml:space="preserve"> mean </w:t>
            </w:r>
            <w:proofErr w:type="spellStart"/>
            <w:r w:rsidRPr="00324069">
              <w:rPr>
                <w:rFonts w:ascii="Noto Sans" w:hAnsi="Noto Sans" w:cs="Noto Sans"/>
                <w:sz w:val="18"/>
                <w:szCs w:val="18"/>
              </w:rPr>
              <w:t>aCC</w:t>
            </w:r>
            <w:proofErr w:type="spellEnd"/>
            <w:r w:rsidRPr="00324069">
              <w:rPr>
                <w:rFonts w:ascii="Noto Sans" w:hAnsi="Noto Sans" w:cs="Noto Sans"/>
                <w:sz w:val="18"/>
                <w:szCs w:val="18"/>
              </w:rPr>
              <w:t xml:space="preserve"> action potential firing frequency before activation of premotor neuron; </w:t>
            </w:r>
            <m:oMath>
              <m:sSub>
                <m:sSubPr>
                  <m:ctrlPr>
                    <w:rPr>
                      <w:rFonts w:ascii="Cambria Math" w:hAnsi="Cambria Math" w:cs="Noto Sans"/>
                      <w:i/>
                      <w:sz w:val="18"/>
                      <w:szCs w:val="18"/>
                    </w:rPr>
                  </m:ctrlPr>
                </m:sSubPr>
                <m:e>
                  <m:r>
                    <w:rPr>
                      <w:rFonts w:ascii="Cambria Math" w:hAnsi="Cambria Math" w:cs="Noto Sans"/>
                      <w:sz w:val="18"/>
                      <w:szCs w:val="18"/>
                    </w:rPr>
                    <m:t>M</m:t>
                  </m:r>
                </m:e>
                <m:sub>
                  <m:r>
                    <w:rPr>
                      <w:rFonts w:ascii="Cambria Math" w:hAnsi="Cambria Math" w:cs="Noto Sans"/>
                      <w:sz w:val="18"/>
                      <w:szCs w:val="18"/>
                    </w:rPr>
                    <m:t>2</m:t>
                  </m:r>
                </m:sub>
              </m:sSub>
            </m:oMath>
            <w:r w:rsidRPr="00324069">
              <w:rPr>
                <w:rFonts w:ascii="Noto Sans" w:eastAsiaTheme="minorEastAsia" w:hAnsi="Noto Sans" w:cs="Noto Sans"/>
                <w:sz w:val="18"/>
                <w:szCs w:val="18"/>
              </w:rPr>
              <w:t xml:space="preserve"> = </w:t>
            </w:r>
            <w:r w:rsidRPr="00324069">
              <w:rPr>
                <w:rFonts w:ascii="Noto Sans" w:hAnsi="Noto Sans" w:cs="Noto Sans"/>
                <w:sz w:val="18"/>
                <w:szCs w:val="18"/>
              </w:rPr>
              <w:t xml:space="preserve"> mean </w:t>
            </w:r>
            <w:proofErr w:type="spellStart"/>
            <w:r w:rsidRPr="00324069">
              <w:rPr>
                <w:rFonts w:ascii="Noto Sans" w:hAnsi="Noto Sans" w:cs="Noto Sans"/>
                <w:sz w:val="18"/>
                <w:szCs w:val="18"/>
              </w:rPr>
              <w:t>aCC</w:t>
            </w:r>
            <w:proofErr w:type="spellEnd"/>
            <w:r w:rsidRPr="00324069">
              <w:rPr>
                <w:rFonts w:ascii="Noto Sans" w:hAnsi="Noto Sans" w:cs="Noto Sans"/>
                <w:sz w:val="18"/>
                <w:szCs w:val="18"/>
              </w:rPr>
              <w:t xml:space="preserve"> action potential firing frequency during activation of premotor neuron; </w:t>
            </w:r>
            <m:oMath>
              <m:sSub>
                <m:sSubPr>
                  <m:ctrlPr>
                    <w:rPr>
                      <w:rFonts w:ascii="Cambria Math" w:hAnsi="Cambria Math" w:cs="Noto Sans"/>
                      <w:i/>
                      <w:sz w:val="18"/>
                      <w:szCs w:val="18"/>
                    </w:rPr>
                  </m:ctrlPr>
                </m:sSubPr>
                <m:e>
                  <m:r>
                    <w:rPr>
                      <w:rFonts w:ascii="Cambria Math" w:hAnsi="Cambria Math" w:cs="Noto Sans"/>
                      <w:sz w:val="18"/>
                      <w:szCs w:val="18"/>
                    </w:rPr>
                    <m:t>SD</m:t>
                  </m:r>
                </m:e>
                <m:sub>
                  <m:r>
                    <w:rPr>
                      <w:rFonts w:ascii="Cambria Math" w:hAnsi="Cambria Math" w:cs="Noto Sans"/>
                      <w:sz w:val="18"/>
                      <w:szCs w:val="18"/>
                    </w:rPr>
                    <m:t>pooled</m:t>
                  </m:r>
                </m:sub>
              </m:sSub>
            </m:oMath>
            <w:r w:rsidRPr="00324069">
              <w:rPr>
                <w:rFonts w:ascii="Noto Sans" w:hAnsi="Noto Sans" w:cs="Noto Sans"/>
                <w:sz w:val="18"/>
                <w:szCs w:val="18"/>
              </w:rPr>
              <w:t xml:space="preserve"> = </w:t>
            </w:r>
            <m:oMath>
              <m:rad>
                <m:radPr>
                  <m:degHide m:val="1"/>
                  <m:ctrlPr>
                    <w:rPr>
                      <w:rFonts w:ascii="Cambria Math" w:hAnsi="Cambria Math" w:cs="Noto Sans"/>
                      <w:i/>
                      <w:sz w:val="18"/>
                      <w:szCs w:val="18"/>
                    </w:rPr>
                  </m:ctrlPr>
                </m:radPr>
                <m:deg/>
                <m:e>
                  <m:r>
                    <w:rPr>
                      <w:rFonts w:ascii="Cambria Math" w:hAnsi="Cambria Math" w:cs="Noto Sans"/>
                      <w:sz w:val="18"/>
                      <w:szCs w:val="18"/>
                    </w:rPr>
                    <m:t>((</m:t>
                  </m:r>
                  <m:sSubSup>
                    <m:sSubSupPr>
                      <m:ctrlPr>
                        <w:rPr>
                          <w:rFonts w:ascii="Cambria Math" w:hAnsi="Cambria Math" w:cs="Noto Sans"/>
                          <w:i/>
                          <w:sz w:val="18"/>
                          <w:szCs w:val="18"/>
                        </w:rPr>
                      </m:ctrlPr>
                    </m:sSubSupPr>
                    <m:e>
                      <m:r>
                        <w:rPr>
                          <w:rFonts w:ascii="Cambria Math" w:hAnsi="Cambria Math" w:cs="Noto Sans"/>
                          <w:sz w:val="18"/>
                          <w:szCs w:val="18"/>
                        </w:rPr>
                        <m:t>SD</m:t>
                      </m:r>
                    </m:e>
                    <m:sub>
                      <m:r>
                        <w:rPr>
                          <w:rFonts w:ascii="Cambria Math" w:hAnsi="Cambria Math" w:cs="Noto Sans"/>
                          <w:sz w:val="18"/>
                          <w:szCs w:val="18"/>
                        </w:rPr>
                        <m:t>1</m:t>
                      </m:r>
                    </m:sub>
                    <m:sup>
                      <m:r>
                        <w:rPr>
                          <w:rFonts w:ascii="Cambria Math" w:hAnsi="Cambria Math" w:cs="Noto Sans"/>
                          <w:sz w:val="18"/>
                          <w:szCs w:val="18"/>
                        </w:rPr>
                        <m:t>2</m:t>
                      </m:r>
                    </m:sup>
                  </m:sSubSup>
                </m:e>
              </m:rad>
              <m:r>
                <w:rPr>
                  <w:rFonts w:ascii="Cambria Math" w:hAnsi="Cambria Math" w:cs="Noto Sans"/>
                  <w:sz w:val="18"/>
                  <w:szCs w:val="18"/>
                </w:rPr>
                <m:t xml:space="preserve">+ </m:t>
              </m:r>
              <m:sSubSup>
                <m:sSubSupPr>
                  <m:ctrlPr>
                    <w:rPr>
                      <w:rFonts w:ascii="Cambria Math" w:hAnsi="Cambria Math" w:cs="Noto Sans"/>
                      <w:i/>
                      <w:sz w:val="18"/>
                      <w:szCs w:val="18"/>
                    </w:rPr>
                  </m:ctrlPr>
                </m:sSubSupPr>
                <m:e>
                  <m:r>
                    <w:rPr>
                      <w:rFonts w:ascii="Cambria Math" w:hAnsi="Cambria Math" w:cs="Noto Sans"/>
                      <w:sz w:val="18"/>
                      <w:szCs w:val="18"/>
                    </w:rPr>
                    <m:t>SD</m:t>
                  </m:r>
                </m:e>
                <m:sub>
                  <m:r>
                    <w:rPr>
                      <w:rFonts w:ascii="Cambria Math" w:hAnsi="Cambria Math" w:cs="Noto Sans"/>
                      <w:sz w:val="18"/>
                      <w:szCs w:val="18"/>
                    </w:rPr>
                    <m:t>2</m:t>
                  </m:r>
                </m:sub>
                <m:sup>
                  <m:r>
                    <w:rPr>
                      <w:rFonts w:ascii="Cambria Math" w:hAnsi="Cambria Math" w:cs="Noto Sans"/>
                      <w:sz w:val="18"/>
                      <w:szCs w:val="18"/>
                    </w:rPr>
                    <m:t>2</m:t>
                  </m:r>
                </m:sup>
              </m:sSubSup>
              <m:r>
                <w:rPr>
                  <w:rFonts w:ascii="Cambria Math" w:hAnsi="Cambria Math" w:cs="Noto Sans"/>
                  <w:sz w:val="18"/>
                  <w:szCs w:val="18"/>
                </w:rPr>
                <m:t>)/2</m:t>
              </m:r>
            </m:oMath>
            <w:r w:rsidRPr="00324069">
              <w:rPr>
                <w:rFonts w:ascii="Noto Sans" w:hAnsi="Noto Sans" w:cs="Noto Sans"/>
                <w:sz w:val="18"/>
                <w:szCs w:val="18"/>
              </w:rPr>
              <w:t xml:space="preserve">. </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352A16C" w:rsidR="00F102CC" w:rsidRPr="003D5AF6" w:rsidRDefault="00AE3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1B4C14C" w:rsidR="00F102CC" w:rsidRPr="003D5AF6" w:rsidRDefault="00AE3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684D1C" w:rsidR="00F102CC" w:rsidRPr="003D5AF6" w:rsidRDefault="00AE3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1701C5" w14:textId="77777777" w:rsidR="00AE3797" w:rsidRDefault="00AE3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Arduino code</w:t>
            </w:r>
          </w:p>
          <w:p w14:paraId="5049C033" w14:textId="37EF6C35" w:rsidR="00F102CC" w:rsidRDefault="00AE3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6 and 7</w:t>
            </w:r>
          </w:p>
          <w:p w14:paraId="47AACD92" w14:textId="77777777" w:rsidR="00AE3797" w:rsidRPr="00324069" w:rsidRDefault="00000000" w:rsidP="00AE3797">
            <w:pPr>
              <w:spacing w:line="360" w:lineRule="auto"/>
              <w:rPr>
                <w:rFonts w:ascii="Noto Sans" w:hAnsi="Noto Sans" w:cs="Noto Sans"/>
                <w:sz w:val="18"/>
                <w:szCs w:val="18"/>
              </w:rPr>
            </w:pPr>
            <w:hyperlink r:id="rId14" w:history="1">
              <w:r w:rsidR="00AE3797" w:rsidRPr="00324069">
                <w:rPr>
                  <w:rStyle w:val="Hyperlink"/>
                  <w:rFonts w:ascii="Noto Sans" w:hAnsi="Noto Sans" w:cs="Noto Sans"/>
                  <w:sz w:val="18"/>
                  <w:szCs w:val="18"/>
                </w:rPr>
                <w:t>https://github.com/virhunter/vibrationduringdevelopment/blob/main/timedbuzzer</w:t>
              </w:r>
            </w:hyperlink>
            <w:r w:rsidR="00AE3797" w:rsidRPr="00324069">
              <w:rPr>
                <w:rFonts w:ascii="Noto Sans" w:hAnsi="Noto Sans" w:cs="Noto Sans"/>
                <w:sz w:val="18"/>
                <w:szCs w:val="18"/>
              </w:rPr>
              <w:t xml:space="preserve">. </w:t>
            </w:r>
          </w:p>
          <w:p w14:paraId="5BB52AB8" w14:textId="1DB157D7" w:rsidR="00AE3797" w:rsidRPr="003D5AF6" w:rsidRDefault="00AE379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5CBC08B" w:rsidR="00F102CC" w:rsidRPr="003D5AF6" w:rsidRDefault="00AE3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22E811" w14:textId="77777777" w:rsidR="00AE3797" w:rsidRPr="00324069" w:rsidRDefault="00000000" w:rsidP="00AE3797">
            <w:pPr>
              <w:spacing w:line="360" w:lineRule="auto"/>
              <w:rPr>
                <w:rFonts w:ascii="Noto Sans" w:hAnsi="Noto Sans" w:cs="Noto Sans"/>
                <w:sz w:val="18"/>
                <w:szCs w:val="18"/>
              </w:rPr>
            </w:pPr>
            <w:hyperlink r:id="rId15" w:history="1">
              <w:r w:rsidR="00AE3797" w:rsidRPr="00324069">
                <w:rPr>
                  <w:rStyle w:val="Hyperlink"/>
                  <w:rFonts w:ascii="Noto Sans" w:hAnsi="Noto Sans" w:cs="Noto Sans"/>
                  <w:sz w:val="18"/>
                  <w:szCs w:val="18"/>
                </w:rPr>
                <w:t>https://github.com/virhunter/vibrationduringdevelopment/blob/main/timedbuzzer</w:t>
              </w:r>
            </w:hyperlink>
            <w:r w:rsidR="00AE3797" w:rsidRPr="00324069">
              <w:rPr>
                <w:rFonts w:ascii="Noto Sans" w:hAnsi="Noto Sans" w:cs="Noto Sans"/>
                <w:sz w:val="18"/>
                <w:szCs w:val="18"/>
              </w:rPr>
              <w:t xml:space="preserve">. </w:t>
            </w:r>
          </w:p>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A2B7F06" w:rsidR="00F102CC" w:rsidRPr="003D5AF6" w:rsidRDefault="00AE3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789C7" w14:textId="77777777" w:rsidR="00AA26FB" w:rsidRDefault="00AA26FB">
      <w:r>
        <w:separator/>
      </w:r>
    </w:p>
  </w:endnote>
  <w:endnote w:type="continuationSeparator" w:id="0">
    <w:p w14:paraId="12980583" w14:textId="77777777" w:rsidR="00AA26FB" w:rsidRDefault="00AA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9BE8" w14:textId="77777777" w:rsidR="00AA26FB" w:rsidRDefault="00AA26FB">
      <w:r>
        <w:separator/>
      </w:r>
    </w:p>
  </w:footnote>
  <w:footnote w:type="continuationSeparator" w:id="0">
    <w:p w14:paraId="651D400A" w14:textId="77777777" w:rsidR="00AA26FB" w:rsidRDefault="00AA2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0094406">
    <w:abstractNumId w:val="2"/>
  </w:num>
  <w:num w:numId="2" w16cid:durableId="1217661285">
    <w:abstractNumId w:val="0"/>
  </w:num>
  <w:num w:numId="3" w16cid:durableId="1654917232">
    <w:abstractNumId w:val="1"/>
  </w:num>
  <w:num w:numId="4" w16cid:durableId="1937322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24069"/>
    <w:rsid w:val="003D5AF6"/>
    <w:rsid w:val="003D6E98"/>
    <w:rsid w:val="00427975"/>
    <w:rsid w:val="004E2C31"/>
    <w:rsid w:val="005B0259"/>
    <w:rsid w:val="007054B6"/>
    <w:rsid w:val="009646E3"/>
    <w:rsid w:val="009C7B26"/>
    <w:rsid w:val="00A11E52"/>
    <w:rsid w:val="00AA26FB"/>
    <w:rsid w:val="00AE3797"/>
    <w:rsid w:val="00BD41E9"/>
    <w:rsid w:val="00C84413"/>
    <w:rsid w:val="00EF1000"/>
    <w:rsid w:val="00F102CC"/>
    <w:rsid w:val="00F91042"/>
    <w:rsid w:val="00FB6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E3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virhunter/vibrationduringdevelopment/blob/main/timedbuzzer"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virhunter/vibrationduringdevelopment/blob/main/timedbuzz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Baines</cp:lastModifiedBy>
  <cp:revision>5</cp:revision>
  <dcterms:created xsi:type="dcterms:W3CDTF">2023-12-06T09:06:00Z</dcterms:created>
  <dcterms:modified xsi:type="dcterms:W3CDTF">2023-12-06T09:29:00Z</dcterms:modified>
</cp:coreProperties>
</file>