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55A9" w14:textId="2D8242DC" w:rsidR="00D0119C" w:rsidRDefault="00464938">
      <w:pPr>
        <w:rPr>
          <w:rFonts w:ascii="Arial" w:hAnsi="Arial" w:cs="Arial"/>
        </w:rPr>
      </w:pPr>
      <w:r w:rsidRPr="00AB5248">
        <w:rPr>
          <w:rFonts w:ascii="Arial" w:hAnsi="Arial" w:cs="Arial"/>
          <w:b/>
          <w:bCs/>
          <w:sz w:val="20"/>
          <w:szCs w:val="20"/>
        </w:rPr>
        <w:t xml:space="preserve">Supplemental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AB5248">
        <w:rPr>
          <w:rFonts w:ascii="Arial" w:hAnsi="Arial" w:cs="Arial"/>
          <w:b/>
          <w:bCs/>
          <w:sz w:val="20"/>
          <w:szCs w:val="20"/>
        </w:rPr>
        <w:t xml:space="preserve">able </w:t>
      </w:r>
      <w:r w:rsidR="00381B9B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9234A0" w:rsidRPr="00820CE8">
        <w:rPr>
          <w:rFonts w:ascii="Arial" w:hAnsi="Arial" w:cs="Arial"/>
          <w:sz w:val="20"/>
          <w:szCs w:val="20"/>
        </w:rPr>
        <w:t>CPM</w:t>
      </w:r>
      <w:r w:rsidR="00D0119C" w:rsidRPr="00820CE8">
        <w:rPr>
          <w:rFonts w:ascii="Arial" w:hAnsi="Arial" w:cs="Arial"/>
          <w:sz w:val="20"/>
          <w:szCs w:val="20"/>
        </w:rPr>
        <w:t xml:space="preserve"> Mathematical </w:t>
      </w:r>
      <w:r w:rsidR="009234A0" w:rsidRPr="00820CE8">
        <w:rPr>
          <w:rFonts w:ascii="Arial" w:hAnsi="Arial" w:cs="Arial"/>
          <w:sz w:val="20"/>
          <w:szCs w:val="20"/>
        </w:rPr>
        <w:t>Implementation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672"/>
        <w:gridCol w:w="4187"/>
        <w:gridCol w:w="1072"/>
        <w:gridCol w:w="3324"/>
      </w:tblGrid>
      <w:tr w:rsidR="003A4D62" w:rsidRPr="00D0119C" w14:paraId="602111BC" w14:textId="77777777" w:rsidTr="003A4D62">
        <w:tc>
          <w:tcPr>
            <w:tcW w:w="1573" w:type="dxa"/>
          </w:tcPr>
          <w:p w14:paraId="3230E578" w14:textId="57EF1013" w:rsidR="003A4D62" w:rsidRPr="009A55BE" w:rsidRDefault="003A4D62" w:rsidP="009A55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5BE">
              <w:rPr>
                <w:rFonts w:ascii="Arial" w:hAnsi="Arial" w:cs="Arial"/>
                <w:b/>
                <w:bCs/>
                <w:sz w:val="20"/>
                <w:szCs w:val="20"/>
              </w:rPr>
              <w:t>Representation</w:t>
            </w:r>
          </w:p>
        </w:tc>
        <w:tc>
          <w:tcPr>
            <w:tcW w:w="4272" w:type="dxa"/>
          </w:tcPr>
          <w:p w14:paraId="17CE1617" w14:textId="735B55BB" w:rsidR="003A4D62" w:rsidRPr="009A55BE" w:rsidRDefault="003A4D62" w:rsidP="009A55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5BE">
              <w:rPr>
                <w:rFonts w:ascii="Arial" w:hAnsi="Arial" w:cs="Arial"/>
                <w:b/>
                <w:bCs/>
                <w:sz w:val="20"/>
                <w:szCs w:val="20"/>
              </w:rPr>
              <w:t>Mathematical Formulation</w:t>
            </w:r>
          </w:p>
        </w:tc>
        <w:tc>
          <w:tcPr>
            <w:tcW w:w="990" w:type="dxa"/>
          </w:tcPr>
          <w:p w14:paraId="18DFF580" w14:textId="14AEFA89" w:rsidR="003A4D62" w:rsidRPr="009A55BE" w:rsidRDefault="003A4D62" w:rsidP="009A55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5BE">
              <w:rPr>
                <w:rFonts w:ascii="Arial" w:hAnsi="Arial" w:cs="Arial"/>
                <w:b/>
                <w:bCs/>
                <w:sz w:val="20"/>
                <w:szCs w:val="20"/>
              </w:rPr>
              <w:t>Equation Terms</w:t>
            </w:r>
          </w:p>
        </w:tc>
        <w:tc>
          <w:tcPr>
            <w:tcW w:w="3420" w:type="dxa"/>
          </w:tcPr>
          <w:p w14:paraId="62D9FF39" w14:textId="49B9436F" w:rsidR="003A4D62" w:rsidRPr="009A55BE" w:rsidRDefault="003A4D62" w:rsidP="009A55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5BE">
              <w:rPr>
                <w:rFonts w:ascii="Arial" w:hAnsi="Arial" w:cs="Arial"/>
                <w:b/>
                <w:bCs/>
                <w:sz w:val="20"/>
                <w:szCs w:val="20"/>
              </w:rPr>
              <w:t>Explanation</w:t>
            </w:r>
          </w:p>
        </w:tc>
      </w:tr>
      <w:tr w:rsidR="003A4D62" w:rsidRPr="00D0119C" w14:paraId="2F3CB6C8" w14:textId="77777777" w:rsidTr="003A4D62">
        <w:tc>
          <w:tcPr>
            <w:tcW w:w="1573" w:type="dxa"/>
            <w:vMerge w:val="restart"/>
          </w:tcPr>
          <w:p w14:paraId="253216EE" w14:textId="6D2FF91C" w:rsidR="003A4D62" w:rsidRPr="003A4D62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Contact Energy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</w:t>
            </w:r>
            <w:r w:rsidRPr="009234A0">
              <w:rPr>
                <w:rFonts w:ascii="Arial" w:hAnsi="Arial" w:cs="Arial"/>
                <w:sz w:val="20"/>
                <w:szCs w:val="20"/>
              </w:rPr>
              <w:t>H</w:t>
            </w:r>
            <w:r w:rsidRPr="009234A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72" w:type="dxa"/>
            <w:vMerge w:val="restart"/>
          </w:tcPr>
          <w:p w14:paraId="17DA4571" w14:textId="6B749046" w:rsidR="003A4D62" w:rsidRPr="009234A0" w:rsidRDefault="00381B9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nary>
                  <m:naryPr>
                    <m:chr m:val="∑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 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 </m:t>
                    </m:r>
                  </m:sup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τ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σ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,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τ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σ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j</m:t>
                                    </m:r>
                                  </m:e>
                                </m:d>
                              </m:e>
                            </m:d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δ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σ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,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σ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j</m:t>
                                    </m:r>
                                  </m:e>
                                </m:d>
                              </m:e>
                            </m:d>
                          </m:sub>
                        </m:sSub>
                      </m:e>
                    </m:d>
                  </m:e>
                </m:nary>
              </m:oMath>
            </m:oMathPara>
          </w:p>
        </w:tc>
        <w:tc>
          <w:tcPr>
            <w:tcW w:w="990" w:type="dxa"/>
          </w:tcPr>
          <w:p w14:paraId="0DA65CFD" w14:textId="71CFAB2A" w:rsidR="003A4D62" w:rsidRPr="009234A0" w:rsidRDefault="003A4D62" w:rsidP="00923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3420" w:type="dxa"/>
          </w:tcPr>
          <w:p w14:paraId="424A160D" w14:textId="5B1787C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Contact Coefficient</w:t>
            </w:r>
          </w:p>
        </w:tc>
      </w:tr>
      <w:tr w:rsidR="003A4D62" w:rsidRPr="00D0119C" w14:paraId="51D03D04" w14:textId="77777777" w:rsidTr="003A4D62">
        <w:tc>
          <w:tcPr>
            <w:tcW w:w="1573" w:type="dxa"/>
            <w:vMerge/>
          </w:tcPr>
          <w:p w14:paraId="06EEB4CE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3464BDAD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E9AFAE3" w14:textId="39883121" w:rsidR="003A4D62" w:rsidRPr="009234A0" w:rsidRDefault="003A4D62" w:rsidP="00923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σ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e>
              </m:d>
            </m:oMath>
            <w:r w:rsidRPr="009234A0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234A0">
              <w:rPr>
                <w:rFonts w:ascii="Cambria Math" w:hAnsi="Cambria Math"/>
                <w:i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σ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e>
              </m:d>
            </m:oMath>
          </w:p>
        </w:tc>
        <w:tc>
          <w:tcPr>
            <w:tcW w:w="3420" w:type="dxa"/>
          </w:tcPr>
          <w:p w14:paraId="6A9784D8" w14:textId="29F2A59A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Neighboring lattice sites of individual cells</w:t>
            </w:r>
          </w:p>
        </w:tc>
      </w:tr>
      <w:tr w:rsidR="003A4D62" w:rsidRPr="00D0119C" w14:paraId="39682626" w14:textId="77777777" w:rsidTr="003A4D62">
        <w:tc>
          <w:tcPr>
            <w:tcW w:w="1573" w:type="dxa"/>
            <w:vMerge/>
          </w:tcPr>
          <w:p w14:paraId="6C44E784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3B0115A0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72AE5D" w14:textId="5F7CBA60" w:rsidR="003A4D62" w:rsidRPr="009234A0" w:rsidRDefault="003A4D62" w:rsidP="00923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Symbol" w:eastAsia="Symbol" w:hAnsi="Symbol" w:cs="Symbol"/>
                <w:sz w:val="20"/>
                <w:szCs w:val="20"/>
              </w:rPr>
              <w:t>t</w:t>
            </w:r>
          </w:p>
        </w:tc>
        <w:tc>
          <w:tcPr>
            <w:tcW w:w="3420" w:type="dxa"/>
          </w:tcPr>
          <w:p w14:paraId="0C97DF8F" w14:textId="4CA684ED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Cell types</w:t>
            </w:r>
          </w:p>
        </w:tc>
      </w:tr>
      <w:tr w:rsidR="003A4D62" w:rsidRPr="00D0119C" w14:paraId="6DCBD3C3" w14:textId="77777777" w:rsidTr="003A4D62">
        <w:tc>
          <w:tcPr>
            <w:tcW w:w="1573" w:type="dxa"/>
            <w:vMerge/>
          </w:tcPr>
          <w:p w14:paraId="022422F2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38872D31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5D4E65" w14:textId="4DEAB9AB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δ</m:t>
                </m:r>
              </m:oMath>
            </m:oMathPara>
          </w:p>
        </w:tc>
        <w:tc>
          <w:tcPr>
            <w:tcW w:w="3420" w:type="dxa"/>
          </w:tcPr>
          <w:p w14:paraId="7995402C" w14:textId="31F848C3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Kronecker delta, localizes contact energy contributions to cell-cell interfaces</w:t>
            </w:r>
          </w:p>
        </w:tc>
      </w:tr>
      <w:tr w:rsidR="003A4D62" w:rsidRPr="00D0119C" w14:paraId="2A313E2B" w14:textId="77777777" w:rsidTr="003A4D62">
        <w:tc>
          <w:tcPr>
            <w:tcW w:w="1573" w:type="dxa"/>
          </w:tcPr>
          <w:p w14:paraId="5B125316" w14:textId="37AE915B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Volume constraint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</w:t>
            </w:r>
            <w:r w:rsidRPr="009234A0">
              <w:rPr>
                <w:rFonts w:ascii="Arial" w:hAnsi="Arial" w:cs="Arial"/>
                <w:sz w:val="20"/>
                <w:szCs w:val="20"/>
              </w:rPr>
              <w:t>H</w:t>
            </w:r>
            <w:r w:rsidRPr="009234A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72" w:type="dxa"/>
          </w:tcPr>
          <w:p w14:paraId="2ECC8D67" w14:textId="03E097AA" w:rsidR="003A4D62" w:rsidRPr="009234A0" w:rsidRDefault="00381B9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volume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cell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 - 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 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target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Arial"/>
                            <w:sz w:val="20"/>
                            <w:szCs w:val="2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 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90" w:type="dxa"/>
          </w:tcPr>
          <w:p w14:paraId="690A5871" w14:textId="286CF6FC" w:rsidR="003A4D62" w:rsidRPr="009234A0" w:rsidRDefault="00381B9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volume</m:t>
                    </m:r>
                  </m:sub>
                </m:sSub>
              </m:oMath>
            </m:oMathPara>
          </w:p>
        </w:tc>
        <w:tc>
          <w:tcPr>
            <w:tcW w:w="3420" w:type="dxa"/>
          </w:tcPr>
          <w:p w14:paraId="4CEFE501" w14:textId="3E80503A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Volume constraint scaling factor</w:t>
            </w:r>
          </w:p>
        </w:tc>
      </w:tr>
      <w:tr w:rsidR="003A4D62" w:rsidRPr="00D0119C" w14:paraId="1F7BE8F6" w14:textId="77777777" w:rsidTr="003A4D62">
        <w:tc>
          <w:tcPr>
            <w:tcW w:w="1573" w:type="dxa"/>
            <w:vMerge w:val="restart"/>
          </w:tcPr>
          <w:p w14:paraId="072921CA" w14:textId="7774939C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Logarithmic chemotaxis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234A0">
              <w:rPr>
                <w:rFonts w:ascii="Arial" w:hAnsi="Arial" w:cs="Arial"/>
                <w:sz w:val="20"/>
                <w:szCs w:val="20"/>
              </w:rPr>
              <w:t>H</w:t>
            </w:r>
            <w:r w:rsidRPr="009234A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72" w:type="dxa"/>
            <w:vMerge w:val="restart"/>
          </w:tcPr>
          <w:p w14:paraId="1B0CA4FD" w14:textId="162DD957" w:rsidR="003A4D62" w:rsidRPr="009234A0" w:rsidRDefault="00381B9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nary>
                  <m:naryPr>
                    <m:chr m:val="∑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sub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τ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σ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,t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,t</m:t>
                                </m:r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,t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1 + 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CM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σ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,t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,t</m:t>
                            </m:r>
                          </m:e>
                        </m:d>
                      </m:den>
                    </m:f>
                  </m:e>
                </m:nary>
              </m:oMath>
            </m:oMathPara>
          </w:p>
        </w:tc>
        <w:tc>
          <w:tcPr>
            <w:tcW w:w="990" w:type="dxa"/>
          </w:tcPr>
          <w:p w14:paraId="500204B2" w14:textId="382DC209" w:rsidR="003A4D62" w:rsidRPr="009234A0" w:rsidRDefault="00381B9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3420" w:type="dxa"/>
          </w:tcPr>
          <w:p w14:paraId="787AF0FC" w14:textId="4EE7B645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Chemotaxis Parameter</w:t>
            </w:r>
          </w:p>
        </w:tc>
      </w:tr>
      <w:tr w:rsidR="003A4D62" w:rsidRPr="00D0119C" w14:paraId="2045A661" w14:textId="77777777" w:rsidTr="003A4D62">
        <w:tc>
          <w:tcPr>
            <w:tcW w:w="1573" w:type="dxa"/>
            <w:vMerge/>
          </w:tcPr>
          <w:p w14:paraId="25C2FE3E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71E9854D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A04B31" w14:textId="088AFB00" w:rsidR="003A4D62" w:rsidRPr="009234A0" w:rsidRDefault="003A4D62" w:rsidP="009234A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34A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420" w:type="dxa"/>
          </w:tcPr>
          <w:p w14:paraId="54717941" w14:textId="79590FE4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Chemical field concentration</w:t>
            </w:r>
          </w:p>
        </w:tc>
      </w:tr>
      <w:tr w:rsidR="003A4D62" w:rsidRPr="00D0119C" w14:paraId="65FE2B13" w14:textId="77777777" w:rsidTr="003A4D62">
        <w:tc>
          <w:tcPr>
            <w:tcW w:w="1573" w:type="dxa"/>
            <w:vMerge/>
          </w:tcPr>
          <w:p w14:paraId="23D63CBD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6CE4DCC6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F68806" w14:textId="76EE608A" w:rsidR="003A4D62" w:rsidRPr="009234A0" w:rsidRDefault="00381B9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CM</m:t>
                    </m:r>
                  </m:sub>
                </m:sSub>
              </m:oMath>
            </m:oMathPara>
          </w:p>
        </w:tc>
        <w:tc>
          <w:tcPr>
            <w:tcW w:w="3420" w:type="dxa"/>
          </w:tcPr>
          <w:p w14:paraId="66CD1DD4" w14:textId="03994F5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>Cell body centroid from which chemotaxis behaviors are calculated</w:t>
            </w:r>
          </w:p>
        </w:tc>
      </w:tr>
      <w:tr w:rsidR="003A4D62" w:rsidRPr="00D0119C" w14:paraId="1BDBC1BC" w14:textId="77777777" w:rsidTr="003A4D62">
        <w:tc>
          <w:tcPr>
            <w:tcW w:w="1573" w:type="dxa"/>
            <w:vMerge/>
          </w:tcPr>
          <w:p w14:paraId="43EB556E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36392F75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DE74D1" w14:textId="2A7F6321" w:rsidR="003A4D62" w:rsidRPr="009234A0" w:rsidRDefault="003A4D62" w:rsidP="009234A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234A0">
              <w:rPr>
                <w:rFonts w:ascii="Symbol" w:eastAsia="Symbol" w:hAnsi="Symbol" w:cs="Symbol"/>
                <w:sz w:val="20"/>
                <w:szCs w:val="20"/>
              </w:rPr>
              <w:t>t</w:t>
            </w:r>
          </w:p>
        </w:tc>
        <w:tc>
          <w:tcPr>
            <w:tcW w:w="3420" w:type="dxa"/>
          </w:tcPr>
          <w:p w14:paraId="5334638C" w14:textId="29EBD3BE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types</w:t>
            </w:r>
          </w:p>
        </w:tc>
      </w:tr>
      <w:tr w:rsidR="003A4D62" w:rsidRPr="00D0119C" w14:paraId="1DC02485" w14:textId="77777777" w:rsidTr="003A4D62">
        <w:tc>
          <w:tcPr>
            <w:tcW w:w="1573" w:type="dxa"/>
            <w:vMerge/>
          </w:tcPr>
          <w:p w14:paraId="626FE9D2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7A6A01FD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DB4BE8" w14:textId="46B84A0F" w:rsidR="003A4D62" w:rsidRPr="009234A0" w:rsidRDefault="003A4D62" w:rsidP="009234A0">
            <w:pPr>
              <w:jc w:val="center"/>
              <w:rPr>
                <w:rFonts w:ascii="Symbol" w:eastAsia="Symbol" w:hAnsi="Symbol" w:cs="Symbo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oMath>
            </m:oMathPara>
          </w:p>
        </w:tc>
        <w:tc>
          <w:tcPr>
            <w:tcW w:w="3420" w:type="dxa"/>
          </w:tcPr>
          <w:p w14:paraId="2AFBED02" w14:textId="2AD3E2DA" w:rsidR="003A4D62" w:rsidRDefault="003A4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</w:tr>
      <w:tr w:rsidR="003A4D62" w:rsidRPr="00D0119C" w14:paraId="776E183A" w14:textId="77777777" w:rsidTr="003A4D62">
        <w:tc>
          <w:tcPr>
            <w:tcW w:w="1573" w:type="dxa"/>
            <w:vMerge/>
          </w:tcPr>
          <w:p w14:paraId="08E77641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32B06438" w14:textId="77777777" w:rsidR="003A4D62" w:rsidRPr="009234A0" w:rsidRDefault="003A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401928F" w14:textId="027D04A8" w:rsidR="003A4D62" w:rsidRPr="009234A0" w:rsidRDefault="00381B9B" w:rsidP="009234A0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420" w:type="dxa"/>
          </w:tcPr>
          <w:p w14:paraId="3B60461A" w14:textId="38854CC9" w:rsidR="003A4D62" w:rsidRDefault="003A4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Lattice site</w:t>
            </w:r>
          </w:p>
        </w:tc>
      </w:tr>
      <w:tr w:rsidR="003A4D62" w:rsidRPr="00D0119C" w14:paraId="3F9A7CDB" w14:textId="77777777" w:rsidTr="003A4D62">
        <w:tc>
          <w:tcPr>
            <w:tcW w:w="1573" w:type="dxa"/>
            <w:vMerge w:val="restart"/>
          </w:tcPr>
          <w:p w14:paraId="368CA225" w14:textId="68DEB8BF" w:rsidR="003A4D62" w:rsidRPr="009234A0" w:rsidRDefault="003A4D62" w:rsidP="00DB6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Diffusion of chemical species</w:t>
            </w:r>
          </w:p>
        </w:tc>
        <w:tc>
          <w:tcPr>
            <w:tcW w:w="4272" w:type="dxa"/>
            <w:vMerge w:val="restart"/>
          </w:tcPr>
          <w:p w14:paraId="4C353B29" w14:textId="002C06B4" w:rsidR="003A4D62" w:rsidRPr="009234A0" w:rsidRDefault="00381B9B" w:rsidP="00DB6905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∂t</m:t>
                    </m:r>
                  </m:den>
                </m:f>
                <m:r>
                  <w:rPr>
                    <w:rFonts w:ascii="Cambria Math" w:hAnsi="Cambria Math"/>
                  </w:rPr>
                  <m:t>=D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∇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c+kc+S</m:t>
                </m:r>
              </m:oMath>
            </m:oMathPara>
          </w:p>
        </w:tc>
        <w:tc>
          <w:tcPr>
            <w:tcW w:w="990" w:type="dxa"/>
          </w:tcPr>
          <w:p w14:paraId="312B65F1" w14:textId="3E004799" w:rsidR="003A4D62" w:rsidRPr="009234A0" w:rsidRDefault="003A4D62" w:rsidP="00DB6905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234A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3420" w:type="dxa"/>
          </w:tcPr>
          <w:p w14:paraId="68F2A46B" w14:textId="7E90E896" w:rsidR="003A4D62" w:rsidRDefault="003A4D62" w:rsidP="00DB6905">
            <w:pPr>
              <w:rPr>
                <w:rFonts w:ascii="Arial" w:hAnsi="Arial" w:cs="Arial"/>
                <w:sz w:val="20"/>
                <w:szCs w:val="20"/>
              </w:rPr>
            </w:pPr>
            <w:r w:rsidRPr="009234A0">
              <w:rPr>
                <w:rFonts w:ascii="Arial" w:hAnsi="Arial" w:cs="Arial"/>
                <w:sz w:val="20"/>
                <w:szCs w:val="20"/>
              </w:rPr>
              <w:t xml:space="preserve">Chemical </w:t>
            </w:r>
            <w:r>
              <w:rPr>
                <w:rFonts w:ascii="Arial" w:hAnsi="Arial" w:cs="Arial"/>
                <w:sz w:val="20"/>
                <w:szCs w:val="20"/>
              </w:rPr>
              <w:t xml:space="preserve">field </w:t>
            </w:r>
            <w:r w:rsidRPr="009234A0">
              <w:rPr>
                <w:rFonts w:ascii="Arial" w:hAnsi="Arial" w:cs="Arial"/>
                <w:sz w:val="20"/>
                <w:szCs w:val="20"/>
              </w:rPr>
              <w:t>concentration</w:t>
            </w:r>
          </w:p>
        </w:tc>
      </w:tr>
      <w:tr w:rsidR="003A4D62" w:rsidRPr="00D0119C" w14:paraId="260E911F" w14:textId="77777777" w:rsidTr="003A4D62">
        <w:tc>
          <w:tcPr>
            <w:tcW w:w="1573" w:type="dxa"/>
            <w:vMerge/>
          </w:tcPr>
          <w:p w14:paraId="402529CC" w14:textId="77777777" w:rsidR="003A4D62" w:rsidRDefault="003A4D62" w:rsidP="00D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6CC14E53" w14:textId="77777777" w:rsidR="003A4D62" w:rsidRDefault="003A4D62" w:rsidP="00DB6905">
            <w:pPr>
              <w:rPr>
                <w:rFonts w:ascii="Arial" w:eastAsia="Aptos" w:hAnsi="Arial" w:cs="Arial"/>
              </w:rPr>
            </w:pPr>
          </w:p>
        </w:tc>
        <w:tc>
          <w:tcPr>
            <w:tcW w:w="990" w:type="dxa"/>
          </w:tcPr>
          <w:p w14:paraId="4EE6B07A" w14:textId="44F56A3C" w:rsidR="003A4D62" w:rsidRPr="00DB6905" w:rsidRDefault="003A4D62" w:rsidP="00DB6905">
            <w:pP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14:paraId="030D0893" w14:textId="35CE4583" w:rsidR="003A4D62" w:rsidRPr="009234A0" w:rsidRDefault="003A4D62" w:rsidP="00DB6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Decay constant</w:t>
            </w:r>
          </w:p>
        </w:tc>
      </w:tr>
      <w:tr w:rsidR="003A4D62" w:rsidRPr="00D0119C" w14:paraId="33A5C64B" w14:textId="77777777" w:rsidTr="003A4D62">
        <w:tc>
          <w:tcPr>
            <w:tcW w:w="1573" w:type="dxa"/>
            <w:vMerge/>
          </w:tcPr>
          <w:p w14:paraId="5A69A1F3" w14:textId="77777777" w:rsidR="003A4D62" w:rsidRDefault="003A4D62" w:rsidP="00D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2176CED5" w14:textId="77777777" w:rsidR="003A4D62" w:rsidRDefault="003A4D62" w:rsidP="00DB6905">
            <w:pPr>
              <w:rPr>
                <w:rFonts w:ascii="Arial" w:eastAsia="Aptos" w:hAnsi="Arial" w:cs="Arial"/>
              </w:rPr>
            </w:pPr>
          </w:p>
        </w:tc>
        <w:tc>
          <w:tcPr>
            <w:tcW w:w="990" w:type="dxa"/>
          </w:tcPr>
          <w:p w14:paraId="65E975E7" w14:textId="79B4FEB7" w:rsidR="003A4D62" w:rsidRDefault="003A4D62" w:rsidP="00DB6905">
            <w:pP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3420" w:type="dxa"/>
          </w:tcPr>
          <w:p w14:paraId="485D056B" w14:textId="47499F25" w:rsidR="003A4D62" w:rsidRDefault="003A4D62" w:rsidP="00DB6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Diffusion constant</w:t>
            </w:r>
          </w:p>
        </w:tc>
      </w:tr>
      <w:tr w:rsidR="003A4D62" w:rsidRPr="00D0119C" w14:paraId="1B5C8494" w14:textId="77777777" w:rsidTr="003A4D62">
        <w:tc>
          <w:tcPr>
            <w:tcW w:w="1573" w:type="dxa"/>
            <w:vMerge/>
          </w:tcPr>
          <w:p w14:paraId="53987AB8" w14:textId="77777777" w:rsidR="003A4D62" w:rsidRDefault="003A4D62" w:rsidP="00DB69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vMerge/>
          </w:tcPr>
          <w:p w14:paraId="1BA8D337" w14:textId="77777777" w:rsidR="003A4D62" w:rsidRDefault="003A4D62" w:rsidP="00DB6905">
            <w:pPr>
              <w:rPr>
                <w:rFonts w:ascii="Arial" w:eastAsia="Aptos" w:hAnsi="Arial" w:cs="Arial"/>
              </w:rPr>
            </w:pPr>
          </w:p>
        </w:tc>
        <w:tc>
          <w:tcPr>
            <w:tcW w:w="990" w:type="dxa"/>
          </w:tcPr>
          <w:p w14:paraId="36BBADD0" w14:textId="4756E7AC" w:rsidR="003A4D62" w:rsidRDefault="003A4D62" w:rsidP="00DB6905">
            <w:pP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14:paraId="5907CD51" w14:textId="22547D4C" w:rsidR="003A4D62" w:rsidRDefault="003A4D62" w:rsidP="00DB69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Secretion</w:t>
            </w:r>
          </w:p>
        </w:tc>
      </w:tr>
    </w:tbl>
    <w:p w14:paraId="69E4F054" w14:textId="77777777" w:rsidR="00D0119C" w:rsidRDefault="00D0119C">
      <w:pPr>
        <w:rPr>
          <w:rFonts w:ascii="Arial" w:hAnsi="Arial" w:cs="Arial"/>
        </w:rPr>
      </w:pPr>
    </w:p>
    <w:p w14:paraId="334DB8F1" w14:textId="77777777" w:rsidR="009234A0" w:rsidRPr="00D0119C" w:rsidRDefault="009234A0">
      <w:pPr>
        <w:rPr>
          <w:rFonts w:ascii="Arial" w:hAnsi="Arial" w:cs="Arial"/>
        </w:rPr>
      </w:pPr>
    </w:p>
    <w:sectPr w:rsidR="009234A0" w:rsidRPr="00D01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yMjc1MjAyNDAzMTNU0lEKTi0uzszPAykwqgUAs5GrdCwAAAA="/>
  </w:docVars>
  <w:rsids>
    <w:rsidRoot w:val="00D0119C"/>
    <w:rsid w:val="001071E0"/>
    <w:rsid w:val="00381B9B"/>
    <w:rsid w:val="003A4D62"/>
    <w:rsid w:val="00454C9E"/>
    <w:rsid w:val="00464938"/>
    <w:rsid w:val="00820CE8"/>
    <w:rsid w:val="00893D23"/>
    <w:rsid w:val="009234A0"/>
    <w:rsid w:val="009A55BE"/>
    <w:rsid w:val="00B457F6"/>
    <w:rsid w:val="00C160C9"/>
    <w:rsid w:val="00D0119C"/>
    <w:rsid w:val="00D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D36D"/>
  <w15:chartTrackingRefBased/>
  <w15:docId w15:val="{EC7EDB2E-74C8-492A-A9B4-45618B55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9C"/>
  </w:style>
  <w:style w:type="paragraph" w:styleId="Heading1">
    <w:name w:val="heading 1"/>
    <w:basedOn w:val="Normal"/>
    <w:next w:val="Normal"/>
    <w:link w:val="Heading1Char"/>
    <w:uiPriority w:val="9"/>
    <w:qFormat/>
    <w:rsid w:val="00D01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1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3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4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Comlekoglu, Tien (tc2fh)</dc:creator>
  <cp:keywords/>
  <dc:description/>
  <cp:lastModifiedBy>Haase, Megan Dorothy (mh2uk)</cp:lastModifiedBy>
  <cp:revision>8</cp:revision>
  <dcterms:created xsi:type="dcterms:W3CDTF">2024-05-03T14:53:00Z</dcterms:created>
  <dcterms:modified xsi:type="dcterms:W3CDTF">2024-05-03T19:47:00Z</dcterms:modified>
</cp:coreProperties>
</file>