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3A2B6E"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A12188"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9040EF"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180B8F"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8034A9"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70E45A"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F529EF"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56A7F1"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75949B" w:rsidR="00F102CC" w:rsidRPr="003D5AF6" w:rsidRDefault="000F00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D2BFCB" w:rsidR="00F102CC" w:rsidRPr="000F003D" w:rsidRDefault="000F003D">
            <w:pPr>
              <w:rPr>
                <w:rFonts w:ascii="Noto Sans" w:eastAsia="Noto Sans" w:hAnsi="Noto Sans" w:cs="Noto Sans"/>
                <w:bCs/>
                <w:color w:val="434343"/>
                <w:sz w:val="18"/>
                <w:szCs w:val="18"/>
              </w:rPr>
            </w:pPr>
            <w:r w:rsidRPr="000F003D">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14C582"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E9E23F"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995271"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FCA4CD" w:rsidR="00F102CC" w:rsidRPr="000F003D" w:rsidRDefault="000F003D">
            <w:pPr>
              <w:spacing w:line="225" w:lineRule="auto"/>
              <w:rPr>
                <w:rFonts w:ascii="Noto Sans" w:eastAsia="Noto Sans" w:hAnsi="Noto Sans" w:cs="Noto Sans"/>
                <w:bCs/>
                <w:color w:val="434343"/>
                <w:sz w:val="18"/>
                <w:szCs w:val="18"/>
              </w:rPr>
            </w:pPr>
            <w:r w:rsidRPr="000F003D">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4B0798"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6F11C2"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8091A84"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04B0807"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7FD8B8"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AA056D"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9F06BB"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D20F7F"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A953A0" w:rsidR="00F102CC" w:rsidRPr="003D5AF6" w:rsidRDefault="000F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8B6EA3" w:rsidR="00F102CC" w:rsidRPr="003D5AF6" w:rsidRDefault="008A0E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captions for figures 1-</w:t>
            </w:r>
            <w:r w:rsidR="00982915">
              <w:rPr>
                <w:rFonts w:ascii="Noto Sans" w:eastAsia="Noto Sans" w:hAnsi="Noto Sans" w:cs="Noto Sans"/>
                <w:bCs/>
                <w:color w:val="434343"/>
                <w:sz w:val="18"/>
                <w:szCs w:val="18"/>
              </w:rPr>
              <w:t>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4B5A3A8"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E44715" w:rsidR="00F102CC" w:rsidRPr="003D5AF6" w:rsidRDefault="00342B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 of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5DAEC7" w:rsidR="00F102CC" w:rsidRPr="003D5AF6" w:rsidRDefault="00C000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D098B5" w:rsidR="00F102CC" w:rsidRPr="003D5AF6" w:rsidRDefault="00C000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the data availability section of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7458C8" w:rsidR="00F102CC" w:rsidRPr="003D5AF6" w:rsidRDefault="00A303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caption for figures 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66FC0C4" w:rsidR="00F102CC" w:rsidRPr="004D579C" w:rsidRDefault="004D579C">
            <w:pPr>
              <w:spacing w:line="225" w:lineRule="auto"/>
              <w:rPr>
                <w:rFonts w:ascii="Noto Sans" w:eastAsia="Noto Sans" w:hAnsi="Noto Sans" w:cs="Noto Sans"/>
                <w:bCs/>
                <w:color w:val="434343"/>
                <w:sz w:val="19"/>
                <w:szCs w:val="19"/>
              </w:rPr>
            </w:pPr>
            <w:hyperlink r:id="rId14" w:history="1">
              <w:r w:rsidRPr="004D579C">
                <w:rPr>
                  <w:rStyle w:val="Hyperlink"/>
                  <w:rFonts w:ascii="Noto Sans" w:eastAsia="Noto Sans" w:hAnsi="Noto Sans" w:cs="Noto Sans"/>
                  <w:bCs/>
                  <w:sz w:val="19"/>
                  <w:szCs w:val="19"/>
                </w:rPr>
                <w:t>https://github.com/OHBA-analysis/osl-dynamics/tr</w:t>
              </w:r>
              <w:r w:rsidRPr="004D579C">
                <w:rPr>
                  <w:rStyle w:val="Hyperlink"/>
                  <w:rFonts w:ascii="Noto Sans" w:eastAsia="Noto Sans" w:hAnsi="Noto Sans" w:cs="Noto Sans"/>
                  <w:bCs/>
                  <w:sz w:val="19"/>
                  <w:szCs w:val="19"/>
                </w:rPr>
                <w:t>e</w:t>
              </w:r>
              <w:r w:rsidRPr="004D579C">
                <w:rPr>
                  <w:rStyle w:val="Hyperlink"/>
                  <w:rFonts w:ascii="Noto Sans" w:eastAsia="Noto Sans" w:hAnsi="Noto Sans" w:cs="Noto Sans"/>
                  <w:bCs/>
                  <w:sz w:val="19"/>
                  <w:szCs w:val="19"/>
                </w:rPr>
                <w:t>e/main/examples/toolbox_paper</w:t>
              </w:r>
            </w:hyperlink>
            <w:r w:rsidRPr="004D579C">
              <w:rPr>
                <w:rFonts w:ascii="Noto Sans" w:eastAsia="Noto Sans" w:hAnsi="Noto Sans" w:cs="Noto Sans"/>
                <w:bCs/>
                <w:color w:val="434343"/>
                <w:sz w:val="19"/>
                <w:szCs w:val="19"/>
              </w:rPr>
              <w:t>. 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84B525B" w:rsidR="00F102CC" w:rsidRPr="003D5AF6" w:rsidRDefault="004D579C">
            <w:pPr>
              <w:spacing w:line="225" w:lineRule="auto"/>
              <w:rPr>
                <w:rFonts w:ascii="Noto Sans" w:eastAsia="Noto Sans" w:hAnsi="Noto Sans" w:cs="Noto Sans"/>
                <w:bCs/>
                <w:color w:val="434343"/>
                <w:sz w:val="18"/>
                <w:szCs w:val="18"/>
              </w:rPr>
            </w:pPr>
            <w:hyperlink r:id="rId15" w:history="1">
              <w:r w:rsidRPr="00ED31E0">
                <w:rPr>
                  <w:rStyle w:val="Hyperlink"/>
                  <w:rFonts w:ascii="Noto Sans" w:eastAsia="Noto Sans" w:hAnsi="Noto Sans" w:cs="Noto Sans"/>
                  <w:bCs/>
                  <w:sz w:val="18"/>
                  <w:szCs w:val="18"/>
                </w:rPr>
                <w:t>https://github.com/OHBA-analysis/osl-dynamics</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76D890" w:rsidR="00F102CC" w:rsidRPr="003D5AF6" w:rsidRDefault="00B113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55D2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55D25">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3A38" w14:textId="77777777" w:rsidR="00A55D25" w:rsidRDefault="00A55D25">
      <w:r>
        <w:separator/>
      </w:r>
    </w:p>
  </w:endnote>
  <w:endnote w:type="continuationSeparator" w:id="0">
    <w:p w14:paraId="18345138" w14:textId="77777777" w:rsidR="00A55D25" w:rsidRDefault="00A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0893" w14:textId="77777777" w:rsidR="00A55D25" w:rsidRDefault="00A55D25">
      <w:r>
        <w:separator/>
      </w:r>
    </w:p>
  </w:footnote>
  <w:footnote w:type="continuationSeparator" w:id="0">
    <w:p w14:paraId="4F5EE0F0" w14:textId="77777777" w:rsidR="00A55D25" w:rsidRDefault="00A5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7607036">
    <w:abstractNumId w:val="2"/>
  </w:num>
  <w:num w:numId="2" w16cid:durableId="2035307380">
    <w:abstractNumId w:val="0"/>
  </w:num>
  <w:num w:numId="3" w16cid:durableId="1994328478">
    <w:abstractNumId w:val="1"/>
  </w:num>
  <w:num w:numId="4" w16cid:durableId="818964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003D"/>
    <w:rsid w:val="001B3BCC"/>
    <w:rsid w:val="002209A8"/>
    <w:rsid w:val="00342B8D"/>
    <w:rsid w:val="003D5AF6"/>
    <w:rsid w:val="00427975"/>
    <w:rsid w:val="004D579C"/>
    <w:rsid w:val="004E2C31"/>
    <w:rsid w:val="005B0259"/>
    <w:rsid w:val="00684820"/>
    <w:rsid w:val="007054B6"/>
    <w:rsid w:val="008A0EA0"/>
    <w:rsid w:val="00982915"/>
    <w:rsid w:val="009C7B26"/>
    <w:rsid w:val="00A11E52"/>
    <w:rsid w:val="00A30321"/>
    <w:rsid w:val="00A55D25"/>
    <w:rsid w:val="00B11354"/>
    <w:rsid w:val="00B908C3"/>
    <w:rsid w:val="00BD41E9"/>
    <w:rsid w:val="00C000B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D579C"/>
    <w:rPr>
      <w:color w:val="0000FF" w:themeColor="hyperlink"/>
      <w:u w:val="single"/>
    </w:rPr>
  </w:style>
  <w:style w:type="character" w:styleId="UnresolvedMention">
    <w:name w:val="Unresolved Mention"/>
    <w:basedOn w:val="DefaultParagraphFont"/>
    <w:uiPriority w:val="99"/>
    <w:semiHidden/>
    <w:unhideWhenUsed/>
    <w:rsid w:val="004D579C"/>
    <w:rPr>
      <w:color w:val="605E5C"/>
      <w:shd w:val="clear" w:color="auto" w:fill="E1DFDD"/>
    </w:rPr>
  </w:style>
  <w:style w:type="character" w:styleId="FollowedHyperlink">
    <w:name w:val="FollowedHyperlink"/>
    <w:basedOn w:val="DefaultParagraphFont"/>
    <w:uiPriority w:val="99"/>
    <w:semiHidden/>
    <w:unhideWhenUsed/>
    <w:rsid w:val="004D57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OHBA-analysis/osl-dynamic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OHBA-analysis/osl-dynamics/tree/main/examples/toolbox_pap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Chetan Gohil</cp:lastModifiedBy>
  <cp:revision>13</cp:revision>
  <dcterms:created xsi:type="dcterms:W3CDTF">2022-02-28T12:21:00Z</dcterms:created>
  <dcterms:modified xsi:type="dcterms:W3CDTF">2023-12-16T21:12:00Z</dcterms:modified>
</cp:coreProperties>
</file>