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hyperlink r:id="rId9">
        <w:proofErr w:type="spellStart"/>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hyperlink>
      <w:r>
        <w:rPr>
          <w:rFonts w:ascii="Noto Sans" w:hAnsi="Noto Sans" w:eastAsia="Noto Sans" w:cs="Noto Sans"/>
          <w:sz w:val="20"/>
          <w:szCs w:val="20"/>
        </w:rPr>
        <w:t>), or animal research (see the </w:t>
      </w:r>
      <w:hyperlink r:id="rId10">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1">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2">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308E966" w14:textId="77777777">
        <w:trPr>
          <w:trHeight w:val="1047"/>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A20E46" w14:paraId="462BA294" w14:textId="3B5D2AB5">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B289DC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52BEC25"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3">
              <w:r>
                <w:rPr>
                  <w:rFonts w:ascii="Noto Sans" w:hAnsi="Noto Sans" w:eastAsia="Noto Sans" w:cs="Noto Sans"/>
                  <w:color w:val="434343"/>
                  <w:sz w:val="18"/>
                  <w:szCs w:val="18"/>
                </w:rPr>
                <w:t xml:space="preserve"> </w:t>
              </w:r>
            </w:hyperlink>
            <w:hyperlink r:id="rId14">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A20E46" w14:paraId="4B966EF8" w14:textId="003C31A2">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448FB7EC"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3FBBA3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D5E78B7" w14:textId="77777777">
        <w:trPr>
          <w:trHeight w:val="579"/>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2ACF4A34" w14:textId="2048B918">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A11E52" w14:paraId="465EA241" w14:textId="77777777">
        <w:trPr>
          <w:trHeight w:val="485"/>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14:paraId="23672BFE"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777CAD75" w14:textId="77777777">
        <w:trPr>
          <w:trHeight w:val="990"/>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67C12386" w14:textId="6D8B88FC">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7D69208A"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132494B2" w14:textId="20F18BC3">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599BE28"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4EB491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E88B7E5" w14:textId="77777777">
        <w:trPr>
          <w:trHeight w:val="109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324DD247" w14:textId="1D1320E3">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BA0CC77" w14:textId="77777777">
        <w:trPr>
          <w:trHeight w:val="66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48BBE72F" w14:textId="01E1692E">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39E7FE9"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8855AA1"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48DA1AA" w14:textId="77777777">
        <w:trPr>
          <w:trHeight w:val="72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 xml:space="preserve">Plants: provide species and strain, </w:t>
            </w:r>
            <w:proofErr w:type="gramStart"/>
            <w:r>
              <w:rPr>
                <w:rFonts w:ascii="Noto Sans" w:hAnsi="Noto Sans" w:eastAsia="Noto Sans" w:cs="Noto Sans"/>
                <w:color w:val="434343"/>
                <w:sz w:val="18"/>
                <w:szCs w:val="18"/>
              </w:rPr>
              <w:t>ecotype</w:t>
            </w:r>
            <w:proofErr w:type="gramEnd"/>
            <w:r>
              <w:rPr>
                <w:rFonts w:ascii="Noto Sans" w:hAnsi="Noto Sans" w:eastAsia="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232BDB6D" w14:textId="3F8CAC7A">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468CA71" w14:textId="77777777">
        <w:trPr>
          <w:trHeight w:val="574"/>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4D9125ED" w14:textId="12C1A8F4">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D75567E"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AC6616D" w14:textId="77777777">
        <w:trPr>
          <w:trHeight w:val="63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A22D679" w14:textId="77777777">
        <w:trPr>
          <w:trHeight w:val="471"/>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proofErr w:type="gramStart"/>
            <w:r>
              <w:rPr>
                <w:rFonts w:ascii="Noto Sans" w:hAnsi="Noto Sans" w:eastAsia="Noto Sans" w:cs="Noto Sans"/>
                <w:color w:val="434343"/>
                <w:sz w:val="18"/>
                <w:szCs w:val="18"/>
              </w:rPr>
              <w:t>gender</w:t>
            </w:r>
            <w:proofErr w:type="gramEnd"/>
            <w:r>
              <w:rPr>
                <w:rFonts w:ascii="Noto Sans" w:hAnsi="Noto Sans" w:eastAsia="Noto Sans" w:cs="Noto Sans"/>
                <w:color w:val="434343"/>
                <w:sz w:val="18"/>
                <w:szCs w:val="18"/>
              </w:rPr>
              <w:t xml:space="preserve">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00F102CC" w:rsidRDefault="00A20E46" w14:paraId="31AB0D1D" w14:textId="2A7B60F3">
            <w:pPr>
              <w:rPr>
                <w:rFonts w:ascii="Noto Sans" w:hAnsi="Noto Sans" w:eastAsia="Noto Sans" w:cs="Noto Sans"/>
                <w:b/>
                <w:color w:val="434343"/>
                <w:sz w:val="18"/>
                <w:szCs w:val="18"/>
              </w:rPr>
            </w:pPr>
            <w:r>
              <w:rPr>
                <w:rFonts w:ascii="Noto Sans" w:hAnsi="Noto Sans" w:eastAsia="Noto Sans" w:cs="Noto Sans"/>
                <w:b/>
                <w:color w:val="434343"/>
                <w:sz w:val="18"/>
                <w:szCs w:val="18"/>
              </w:rPr>
              <w:t>X</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49644E" w14:textId="77777777">
        <w:trPr>
          <w:trHeight w:val="606"/>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688B4E58" w14:textId="5A43089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BDD29B4"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7470366C"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0321EC" w14:textId="77777777">
        <w:trPr>
          <w:trHeight w:val="515"/>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0E46" w14:paraId="5872B128" w14:textId="58AE740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2C685749"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14:paraId="6394CD84" w14:textId="77777777">
        <w:trPr>
          <w:trHeight w:val="63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896DF55" w14:textId="77777777">
        <w:trPr>
          <w:trHeight w:val="34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46C46D03" w14:textId="37A6408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40B934F" w14:textId="77777777">
        <w:trPr>
          <w:trHeight w:val="361"/>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A20E46" w14:paraId="1DB5D726" w14:textId="000765C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X</w:t>
            </w:r>
          </w:p>
        </w:tc>
      </w:tr>
      <w:tr w:rsidR="00F102CC" w:rsidTr="003D5AF6" w14:paraId="6EEAB134" w14:textId="77777777">
        <w:trPr>
          <w:trHeight w:val="373"/>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27AE9083" w14:textId="36D81CC5">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0AB73282" w14:textId="77777777">
        <w:trPr>
          <w:trHeight w:val="398"/>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41057DC8" w14:textId="1BD4821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A159F8E" w14:textId="77777777">
        <w:trPr>
          <w:trHeight w:val="425"/>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D87191A" w14:textId="77777777">
        <w:trPr>
          <w:trHeight w:val="650"/>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F0CFE7C"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608BC811" w14:textId="42908420">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3646923A" w14:textId="77777777">
        <w:trPr>
          <w:trHeight w:val="38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2233BF82" w14:textId="3D29A78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376923B"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27C0F91B"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4D0DBB2" w14:textId="77777777">
        <w:trPr>
          <w:trHeight w:val="784"/>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05003A7F" w14:textId="020DA39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6515406" w14:textId="77777777">
        <w:trPr>
          <w:trHeight w:val="9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7F5B8D86" w14:textId="6049A9C0">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D62888E" w14:textId="77777777">
        <w:trPr>
          <w:trHeight w:val="88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709D4B66" w14:textId="0502190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9A7C842"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3B5D416"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CFA41C1" w14:textId="77777777">
        <w:trPr>
          <w:trHeight w:val="8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A20E46" w14:paraId="19DDCC7B" w14:textId="3C87BA3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11BB6D4A"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1BB6D4A"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1BB6D4A" w:rsidRDefault="00F102CC" w14:paraId="2A306ED2" w14:textId="7AA9C451">
            <w:pPr>
              <w:pStyle w:val="Normal"/>
              <w:bidi w:val="0"/>
              <w:spacing w:before="0" w:beforeAutospacing="off" w:after="0" w:afterAutospacing="off" w:line="225" w:lineRule="auto"/>
              <w:ind w:left="0" w:right="0"/>
              <w:jc w:val="left"/>
            </w:pPr>
            <w:r w:rsidRPr="11BB6D4A" w:rsidR="4522CF76">
              <w:rPr>
                <w:rFonts w:ascii="Noto Sans" w:hAnsi="Noto Sans" w:eastAsia="Noto Sans" w:cs="Noto Sans"/>
                <w:color w:val="434343"/>
                <w:sz w:val="18"/>
                <w:szCs w:val="18"/>
              </w:rPr>
              <w:t>Reported in Methods.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11BB6D4A"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1BB6D4A"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1BB6D4A"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1BB6D4A" w:rsidRDefault="00F102CC" w14:paraId="54E0127B" w14:textId="70C9967D">
            <w:pPr>
              <w:spacing w:line="225" w:lineRule="auto"/>
              <w:rPr>
                <w:rFonts w:ascii="Noto Sans" w:hAnsi="Noto Sans" w:eastAsia="Noto Sans" w:cs="Noto Sans"/>
                <w:color w:val="434343"/>
                <w:sz w:val="18"/>
                <w:szCs w:val="18"/>
              </w:rPr>
            </w:pPr>
            <w:r w:rsidRPr="11BB6D4A" w:rsidR="15F31390">
              <w:rPr>
                <w:rFonts w:ascii="Noto Sans" w:hAnsi="Noto Sans" w:eastAsia="Noto Sans" w:cs="Noto Sans"/>
                <w:color w:val="434343"/>
                <w:sz w:val="18"/>
                <w:szCs w:val="18"/>
              </w:rPr>
              <w:t>Reported in Methods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11BB6D4A"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1BB6D4A"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1BB6D4A"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4790A381" w14:textId="45C938A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A revised data availability statement has been included in correspondence on the accepted manuscript with Karen Toner.</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11BB6D4A"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15F67B00" w14:textId="5869A65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11BB6D4A"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2BF0859A" w14:textId="14B6D9A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This is provided in Supplemental File 1.</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5423DA9" w14:textId="0103DAE6">
            <w:pPr>
              <w:spacing w:line="225" w:lineRule="auto"/>
              <w:rPr>
                <w:rFonts w:ascii="Noto Sans" w:hAnsi="Noto Sans" w:eastAsia="Noto Sans" w:cs="Noto Sans"/>
                <w:bCs/>
                <w:color w:val="434343"/>
                <w:sz w:val="18"/>
                <w:szCs w:val="18"/>
              </w:rPr>
            </w:pPr>
          </w:p>
        </w:tc>
      </w:tr>
      <w:tr w:rsidR="00F102CC" w:rsidTr="11BB6D4A"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1BB6D4A"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1BB6D4A"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5BB52AB8" w14:textId="359C995C">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Computational pipelines, scripts and notebooks are provided as a link to GitHub given at the end of the Materials and Methods in the sub-section “Code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11BB6D4A"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57816E11" w14:textId="355F1290">
            <w:pPr>
              <w:spacing w:line="225" w:lineRule="auto"/>
              <w:rPr>
                <w:rFonts w:ascii="Noto Sans" w:hAnsi="Noto Sans" w:eastAsia="Noto Sans" w:cs="Noto Sans"/>
                <w:bCs/>
                <w:color w:val="434343"/>
              </w:rPr>
            </w:pPr>
            <w:r>
              <w:rPr>
                <w:rFonts w:ascii="Noto Sans" w:hAnsi="Noto Sans" w:eastAsia="Noto Sans" w:cs="Noto Sans"/>
                <w:bCs/>
                <w:color w:val="434343"/>
              </w:rPr>
              <w:t>URL to GitHub is provided</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rsidTr="11BB6D4A"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A20E46" w14:paraId="59A59D3A" w14:textId="0525704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Re-used code is cited in the Materials and Methods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8D9987" w14:textId="793BC5DE">
            <w:pPr>
              <w:spacing w:line="225" w:lineRule="auto"/>
              <w:rPr>
                <w:rFonts w:ascii="Noto Sans" w:hAnsi="Noto Sans" w:eastAsia="Noto Sans" w:cs="Noto Sans"/>
                <w:bCs/>
                <w:color w:val="434343"/>
                <w:sz w:val="18"/>
                <w:szCs w:val="18"/>
              </w:rPr>
            </w:pP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11BB6D4A"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1BB6D4A"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1BB6D4A" w:rsidRDefault="00F102CC" w14:paraId="69B93BA4" w14:textId="080D6367">
            <w:pPr>
              <w:spacing w:line="225" w:lineRule="auto"/>
              <w:rPr>
                <w:rFonts w:ascii="Noto Sans" w:hAnsi="Noto Sans" w:eastAsia="Noto Sans" w:cs="Noto Sans"/>
                <w:color w:val="434343"/>
                <w:sz w:val="18"/>
                <w:szCs w:val="18"/>
              </w:rPr>
            </w:pPr>
            <w:r w:rsidRPr="11BB6D4A" w:rsidR="4E31625D">
              <w:rPr>
                <w:rFonts w:ascii="Noto Sans" w:hAnsi="Noto Sans" w:eastAsia="Noto Sans" w:cs="Noto Sans"/>
                <w:color w:val="434343"/>
                <w:sz w:val="18"/>
                <w:szCs w:val="18"/>
              </w:rPr>
              <w:t>X</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A20E46" w14:paraId="36ED3EAB" w14:textId="77777777">
      <w:pPr>
        <w:spacing w:before="80"/>
      </w:pPr>
      <w:bookmarkStart w:name="_cm0qssfkw66b" w:colFirst="0" w:colLast="0" w:id="3"/>
      <w:bookmarkEnd w:id="3"/>
      <w:r>
        <w:rPr>
          <w:noProof/>
        </w:rPr>
      </w:r>
      <w:r w:rsidR="00A20E46">
        <w:rPr>
          <w:noProof/>
        </w:rPr>
        <w:pict w14:anchorId="5E7F9325">
          <v:rect id="_x0000_i1025" style="width:451.3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9A8" w:rsidRDefault="002209A8" w14:paraId="170EEC2E" w14:textId="77777777">
      <w:r>
        <w:separator/>
      </w:r>
    </w:p>
  </w:endnote>
  <w:endnote w:type="continuationSeparator" w:id="0">
    <w:p w:rsidR="002209A8" w:rsidRDefault="002209A8" w14:paraId="1027FF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9A8" w:rsidRDefault="002209A8" w14:paraId="1EF2EE5F" w14:textId="77777777">
      <w:r>
        <w:separator/>
      </w:r>
    </w:p>
  </w:footnote>
  <w:footnote w:type="continuationSeparator" w:id="0">
    <w:p w:rsidR="002209A8" w:rsidRDefault="002209A8" w14:paraId="30ED52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556806EF">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643263">
    <w:abstractNumId w:val="2"/>
  </w:num>
  <w:num w:numId="2" w16cid:durableId="100224366">
    <w:abstractNumId w:val="0"/>
  </w:num>
  <w:num w:numId="3" w16cid:durableId="1073968759">
    <w:abstractNumId w:val="1"/>
  </w:num>
  <w:num w:numId="4" w16cid:durableId="103122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20E46"/>
    <w:rsid w:val="00B1868D"/>
    <w:rsid w:val="00BD41E9"/>
    <w:rsid w:val="00C84413"/>
    <w:rsid w:val="00F102CC"/>
    <w:rsid w:val="00F91042"/>
    <w:rsid w:val="11BB6D4A"/>
    <w:rsid w:val="15F31390"/>
    <w:rsid w:val="4522CF76"/>
    <w:rsid w:val="4E31625D"/>
    <w:rsid w:val="62324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https://osf.io/xfpn4/" TargetMode="External" Id="rId7" /><Relationship Type="http://schemas.openxmlformats.org/officeDocument/2006/relationships/hyperlink" Target="https://reviewer.elifesciences.org/author-guide/journal-policie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38/d41586-020-01751-5" TargetMode="External" Id="rId11" /><Relationship Type="http://schemas.openxmlformats.org/officeDocument/2006/relationships/footnotes" Target="footnotes.xml" Id="rId5" /><Relationship Type="http://schemas.openxmlformats.org/officeDocument/2006/relationships/hyperlink" Target="https://doi.org/10.7554/eLife.48175" TargetMode="External" Id="rId15" /><Relationship Type="http://schemas.openxmlformats.org/officeDocument/2006/relationships/customXml" Target="../customXml/item3.xml" Id="rId23" /><Relationship Type="http://schemas.openxmlformats.org/officeDocument/2006/relationships/hyperlink" Target="http://www.plosbiology.org/article/info:doi/10.1371/journal.pbio.1000412"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biosharing.org/" TargetMode="External" Id="rId9" /><Relationship Type="http://schemas.openxmlformats.org/officeDocument/2006/relationships/hyperlink" Target="https://scicrunch.org/resources" TargetMode="External" Id="rId14" /><Relationship Type="http://schemas.openxmlformats.org/officeDocument/2006/relationships/customXml" Target="../customXml/item2.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2CC858E1A6649AEA8539350B9CB1E" ma:contentTypeVersion="35" ma:contentTypeDescription="Create a new document." ma:contentTypeScope="" ma:versionID="2aca5bb9ec644f684ddba7a7ba4a1a82">
  <xsd:schema xmlns:xsd="http://www.w3.org/2001/XMLSchema" xmlns:xs="http://www.w3.org/2001/XMLSchema" xmlns:p="http://schemas.microsoft.com/office/2006/metadata/properties" xmlns:ns2="d0ccec49-18d9-459d-80b8-45a7c40d0f08" xmlns:ns3="07bfd1ab-2e1f-4785-8c80-087bffc661ff" targetNamespace="http://schemas.microsoft.com/office/2006/metadata/properties" ma:root="true" ma:fieldsID="62c6b841b44d5d27a7a6e9c68d0f7e2a" ns2:_="" ns3:_="">
    <xsd:import namespace="d0ccec49-18d9-459d-80b8-45a7c40d0f08"/>
    <xsd:import namespace="07bfd1ab-2e1f-4785-8c80-087bffc661f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ec49-18d9-459d-80b8-45a7c40d0f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fd1ab-2e1f-4785-8c80-087bffc661f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0598c090-327c-486b-9ecc-9b9eb40da9f5}" ma:internalName="TaxCatchAll" ma:showField="CatchAllData" ma:web="07bfd1ab-2e1f-4785-8c80-087bffc66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d0ccec49-18d9-459d-80b8-45a7c40d0f08" xsi:nil="true"/>
    <Has_Teacher_Only_SectionGroup xmlns="d0ccec49-18d9-459d-80b8-45a7c40d0f08" xsi:nil="true"/>
    <Invited_Teachers xmlns="d0ccec49-18d9-459d-80b8-45a7c40d0f08" xsi:nil="true"/>
    <FolderType xmlns="d0ccec49-18d9-459d-80b8-45a7c40d0f08" xsi:nil="true"/>
    <Distribution_Groups xmlns="d0ccec49-18d9-459d-80b8-45a7c40d0f08" xsi:nil="true"/>
    <Self_Registration_Enabled xmlns="d0ccec49-18d9-459d-80b8-45a7c40d0f08" xsi:nil="true"/>
    <CultureName xmlns="d0ccec49-18d9-459d-80b8-45a7c40d0f08" xsi:nil="true"/>
    <lcf76f155ced4ddcb4097134ff3c332f xmlns="d0ccec49-18d9-459d-80b8-45a7c40d0f08">
      <Terms xmlns="http://schemas.microsoft.com/office/infopath/2007/PartnerControls"/>
    </lcf76f155ced4ddcb4097134ff3c332f>
    <Is_Collaboration_Space_Locked xmlns="d0ccec49-18d9-459d-80b8-45a7c40d0f08" xsi:nil="true"/>
    <LMS_Mappings xmlns="d0ccec49-18d9-459d-80b8-45a7c40d0f08" xsi:nil="true"/>
    <Invited_Students xmlns="d0ccec49-18d9-459d-80b8-45a7c40d0f08" xsi:nil="true"/>
    <IsNotebookLocked xmlns="d0ccec49-18d9-459d-80b8-45a7c40d0f08" xsi:nil="true"/>
    <Owner xmlns="d0ccec49-18d9-459d-80b8-45a7c40d0f08">
      <UserInfo>
        <DisplayName/>
        <AccountId xsi:nil="true"/>
        <AccountType/>
      </UserInfo>
    </Owner>
    <Teachers xmlns="d0ccec49-18d9-459d-80b8-45a7c40d0f08">
      <UserInfo>
        <DisplayName/>
        <AccountId xsi:nil="true"/>
        <AccountType/>
      </UserInfo>
    </Teachers>
    <Students xmlns="d0ccec49-18d9-459d-80b8-45a7c40d0f08">
      <UserInfo>
        <DisplayName/>
        <AccountId xsi:nil="true"/>
        <AccountType/>
      </UserInfo>
    </Students>
    <DefaultSectionNames xmlns="d0ccec49-18d9-459d-80b8-45a7c40d0f08" xsi:nil="true"/>
    <AppVersion xmlns="d0ccec49-18d9-459d-80b8-45a7c40d0f08" xsi:nil="true"/>
    <NotebookType xmlns="d0ccec49-18d9-459d-80b8-45a7c40d0f08" xsi:nil="true"/>
    <Student_Groups xmlns="d0ccec49-18d9-459d-80b8-45a7c40d0f08">
      <UserInfo>
        <DisplayName/>
        <AccountId xsi:nil="true"/>
        <AccountType/>
      </UserInfo>
    </Student_Groups>
    <Math_Settings xmlns="d0ccec49-18d9-459d-80b8-45a7c40d0f08" xsi:nil="true"/>
    <TaxCatchAll xmlns="07bfd1ab-2e1f-4785-8c80-087bffc661ff" xsi:nil="true"/>
    <TeamsChannelId xmlns="d0ccec49-18d9-459d-80b8-45a7c40d0f08" xsi:nil="true"/>
  </documentManagement>
</p:properties>
</file>

<file path=customXml/itemProps1.xml><?xml version="1.0" encoding="utf-8"?>
<ds:datastoreItem xmlns:ds="http://schemas.openxmlformats.org/officeDocument/2006/customXml" ds:itemID="{D66AF34A-CDC7-4E88-9B33-8EBA76F7347F}"/>
</file>

<file path=customXml/itemProps2.xml><?xml version="1.0" encoding="utf-8"?>
<ds:datastoreItem xmlns:ds="http://schemas.openxmlformats.org/officeDocument/2006/customXml" ds:itemID="{045A7F7B-03BE-435D-8AC4-4440ABC5451F}"/>
</file>

<file path=customXml/itemProps3.xml><?xml version="1.0" encoding="utf-8"?>
<ds:datastoreItem xmlns:ds="http://schemas.openxmlformats.org/officeDocument/2006/customXml" ds:itemID="{1955A3D8-4BCB-4C1D-8039-CBA1E9C76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Parker (Staff)</cp:lastModifiedBy>
  <cp:revision>3</cp:revision>
  <dcterms:created xsi:type="dcterms:W3CDTF">2023-09-20T12:13:00Z</dcterms:created>
  <dcterms:modified xsi:type="dcterms:W3CDTF">2023-10-02T09:51:46Z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0x0101009752CC858E1A6649AEA8539350B9CB1E</vt:lpwstr>
  </property>
  <property fmtid="{D5CDD505-2E9C-101B-9397-08002B2CF9AE}" pid="3" name="MediaServiceImageTags">
    <vt:lpwstr/>
  </property>
</Properties>
</file>