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7F200DE" w:rsidR="00F102CC" w:rsidRPr="003D5AF6" w:rsidRDefault="003C4323">
            <w:pPr>
              <w:rPr>
                <w:rFonts w:ascii="Noto Sans" w:eastAsia="Noto Sans" w:hAnsi="Noto Sans" w:cs="Noto Sans"/>
                <w:bCs/>
                <w:color w:val="434343"/>
                <w:sz w:val="18"/>
                <w:szCs w:val="18"/>
              </w:rPr>
            </w:pPr>
            <w:r w:rsidRPr="003C4323">
              <w:rPr>
                <w:rFonts w:ascii="Noto Sans" w:eastAsia="Noto Sans" w:hAnsi="Noto Sans" w:cs="Noto Sans"/>
                <w:bCs/>
                <w:color w:val="434343"/>
                <w:sz w:val="18"/>
                <w:szCs w:val="18"/>
              </w:rPr>
              <w:t>Please see materials and methods section, particularly the following subsection</w:t>
            </w:r>
            <w:r>
              <w:rPr>
                <w:rFonts w:ascii="Noto Sans" w:eastAsia="Noto Sans" w:hAnsi="Noto Sans" w:cs="Noto Sans"/>
                <w:bCs/>
                <w:color w:val="434343"/>
                <w:sz w:val="18"/>
                <w:szCs w:val="18"/>
              </w:rPr>
              <w:t xml:space="preserve"> “</w:t>
            </w:r>
            <w:r w:rsidRPr="003C4323">
              <w:rPr>
                <w:rFonts w:ascii="Noto Sans" w:eastAsia="Noto Sans" w:hAnsi="Noto Sans" w:cs="Noto Sans"/>
                <w:bCs/>
                <w:color w:val="434343"/>
                <w:sz w:val="18"/>
                <w:szCs w:val="18"/>
              </w:rPr>
              <w:t>Human cell lines, growth media and cell culture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1D035F2" w:rsidR="00F102CC" w:rsidRPr="003D5AF6" w:rsidRDefault="003C4323">
            <w:pPr>
              <w:rPr>
                <w:rFonts w:ascii="Noto Sans" w:eastAsia="Noto Sans" w:hAnsi="Noto Sans" w:cs="Noto Sans"/>
                <w:bCs/>
                <w:color w:val="434343"/>
                <w:sz w:val="18"/>
                <w:szCs w:val="18"/>
              </w:rPr>
            </w:pPr>
            <w:r w:rsidRPr="003C4323">
              <w:rPr>
                <w:rFonts w:ascii="Noto Sans" w:eastAsia="Noto Sans" w:hAnsi="Noto Sans" w:cs="Noto Sans"/>
                <w:bCs/>
                <w:color w:val="434343"/>
                <w:sz w:val="18"/>
                <w:szCs w:val="18"/>
              </w:rPr>
              <w:t>Please see materials and methods section, particularly the following subsection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3C4323">
              <w:rPr>
                <w:rFonts w:ascii="Noto Sans" w:eastAsia="Noto Sans" w:hAnsi="Noto Sans" w:cs="Noto Sans"/>
                <w:bCs/>
                <w:color w:val="434343"/>
                <w:sz w:val="18"/>
                <w:szCs w:val="18"/>
              </w:rPr>
              <w:t>Yeast strains, growth media and cell culture</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3877E4" w:rsidR="00F102CC" w:rsidRPr="003D5AF6" w:rsidRDefault="00FE1F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Please see </w:t>
            </w:r>
            <w:r>
              <w:rPr>
                <w:rFonts w:ascii="Noto Sans" w:eastAsia="Noto Sans" w:hAnsi="Noto Sans" w:cs="Noto Sans"/>
                <w:bCs/>
                <w:color w:val="434343"/>
                <w:sz w:val="18"/>
                <w:szCs w:val="18"/>
              </w:rPr>
              <w:t xml:space="preserve">figure legends </w:t>
            </w:r>
            <w:r>
              <w:rPr>
                <w:rFonts w:ascii="Noto Sans" w:eastAsia="Noto Sans" w:hAnsi="Noto Sans" w:cs="Noto Sans"/>
                <w:bCs/>
                <w:color w:val="434343"/>
                <w:sz w:val="18"/>
                <w:szCs w:val="18"/>
              </w:rPr>
              <w:t xml:space="preserve">for </w:t>
            </w:r>
            <w:r>
              <w:rPr>
                <w:rFonts w:ascii="Noto Sans" w:eastAsia="Noto Sans" w:hAnsi="Noto Sans" w:cs="Noto Sans"/>
                <w:bCs/>
                <w:color w:val="434343"/>
                <w:sz w:val="18"/>
                <w:szCs w:val="18"/>
              </w:rPr>
              <w:t xml:space="preserve">information of </w:t>
            </w:r>
            <w:r>
              <w:rPr>
                <w:rFonts w:ascii="Noto Sans" w:eastAsia="Noto Sans" w:hAnsi="Noto Sans" w:cs="Noto Sans"/>
                <w:bCs/>
                <w:color w:val="434343"/>
                <w:sz w:val="18"/>
                <w:szCs w:val="18"/>
              </w:rPr>
              <w:t>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F9861A" w:rsidR="00F102CC" w:rsidRPr="003D5AF6" w:rsidRDefault="00FE1F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620687" w:rsidR="00F102CC" w:rsidRPr="003D5AF6" w:rsidRDefault="00FE1FB6">
            <w:pPr>
              <w:spacing w:line="225" w:lineRule="auto"/>
              <w:rPr>
                <w:rFonts w:ascii="Noto Sans" w:eastAsia="Noto Sans" w:hAnsi="Noto Sans" w:cs="Noto Sans"/>
                <w:bCs/>
                <w:color w:val="434343"/>
                <w:sz w:val="18"/>
                <w:szCs w:val="18"/>
              </w:rPr>
            </w:pPr>
            <w:r w:rsidRPr="003C4323">
              <w:rPr>
                <w:rFonts w:ascii="Noto Sans" w:eastAsia="Noto Sans" w:hAnsi="Noto Sans" w:cs="Noto Sans"/>
                <w:bCs/>
                <w:color w:val="434343"/>
                <w:sz w:val="18"/>
                <w:szCs w:val="18"/>
              </w:rPr>
              <w:t>Please see materials and methods section, particularly the following subsection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FE1FB6">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24074C" w:rsidR="00F102CC" w:rsidRPr="003D5AF6" w:rsidRDefault="00FE1FB6" w:rsidP="00FE1FB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w:t>
            </w:r>
            <w:r>
              <w:rPr>
                <w:rFonts w:ascii="Noto Sans" w:eastAsia="Noto Sans" w:hAnsi="Noto Sans" w:cs="Noto Sans"/>
                <w:color w:val="434343"/>
                <w:sz w:val="18"/>
                <w:szCs w:val="18"/>
              </w:rPr>
              <w:t>ata availability statement</w:t>
            </w:r>
            <w:r>
              <w:rPr>
                <w:rFonts w:ascii="Noto Sans" w:eastAsia="Noto Sans" w:hAnsi="Noto Sans" w:cs="Noto Sans"/>
                <w:color w:val="434343"/>
                <w:sz w:val="18"/>
                <w:szCs w:val="18"/>
              </w:rPr>
              <w:t xml:space="preserve"> provided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347811" w:rsidR="00F102CC" w:rsidRPr="003D5AF6" w:rsidRDefault="00FE1F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 </w:t>
            </w:r>
            <w:r w:rsidRPr="00FE1FB6">
              <w:rPr>
                <w:rFonts w:ascii="Noto Sans" w:eastAsia="Noto Sans" w:hAnsi="Noto Sans" w:cs="Noto Sans"/>
                <w:bCs/>
                <w:color w:val="434343"/>
                <w:sz w:val="18"/>
                <w:szCs w:val="18"/>
              </w:rPr>
              <w:t>Sequencing data have been deposited in SRA under accession codes SAMN38984574, SAMN38984575, SAMN38984576, SAMN38984577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C15C3">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B967" w14:textId="77777777" w:rsidR="007C15C3" w:rsidRDefault="007C15C3">
      <w:r>
        <w:separator/>
      </w:r>
    </w:p>
  </w:endnote>
  <w:endnote w:type="continuationSeparator" w:id="0">
    <w:p w14:paraId="32610EFA" w14:textId="77777777" w:rsidR="007C15C3" w:rsidRDefault="007C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EDA1" w14:textId="77777777" w:rsidR="007C15C3" w:rsidRDefault="007C15C3">
      <w:r>
        <w:separator/>
      </w:r>
    </w:p>
  </w:footnote>
  <w:footnote w:type="continuationSeparator" w:id="0">
    <w:p w14:paraId="4428CABD" w14:textId="77777777" w:rsidR="007C15C3" w:rsidRDefault="007C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9015970">
    <w:abstractNumId w:val="2"/>
  </w:num>
  <w:num w:numId="2" w16cid:durableId="224295002">
    <w:abstractNumId w:val="0"/>
  </w:num>
  <w:num w:numId="3" w16cid:durableId="2051025537">
    <w:abstractNumId w:val="1"/>
  </w:num>
  <w:num w:numId="4" w16cid:durableId="1997756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933B7"/>
    <w:rsid w:val="003C4323"/>
    <w:rsid w:val="003D5AF6"/>
    <w:rsid w:val="00427975"/>
    <w:rsid w:val="004E2C31"/>
    <w:rsid w:val="005B0259"/>
    <w:rsid w:val="007054B6"/>
    <w:rsid w:val="007C15C3"/>
    <w:rsid w:val="009C7B26"/>
    <w:rsid w:val="00A11E52"/>
    <w:rsid w:val="00BD41E9"/>
    <w:rsid w:val="00C84413"/>
    <w:rsid w:val="00F102CC"/>
    <w:rsid w:val="00F91042"/>
    <w:rsid w:val="00FE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alfat</dc:creator>
  <cp:lastModifiedBy>Mohammad Alfatah</cp:lastModifiedBy>
  <cp:revision>3</cp:revision>
  <dcterms:created xsi:type="dcterms:W3CDTF">2024-04-18T00:45:00Z</dcterms:created>
  <dcterms:modified xsi:type="dcterms:W3CDTF">2024-04-18T01:09:00Z</dcterms:modified>
</cp:coreProperties>
</file>