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F52C069" w:rsidR="00F102CC" w:rsidRPr="003D5AF6" w:rsidRDefault="00B86BB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 Data availability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28BB4E9" w:rsidR="00F102CC" w:rsidRPr="003D5AF6" w:rsidRDefault="00B86B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68C922" w:rsidR="00F102CC" w:rsidRPr="003D5AF6" w:rsidRDefault="00B86B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2F8FC5D" w:rsidR="00F102CC" w:rsidRPr="003D5AF6" w:rsidRDefault="00B86B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F63B8D" w:rsidR="00F102CC" w:rsidRPr="003D5AF6" w:rsidRDefault="00B86B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FB35B1E" w:rsidR="00F102CC" w:rsidRPr="003D5AF6" w:rsidRDefault="00B86BB5">
            <w:pPr>
              <w:rPr>
                <w:rFonts w:ascii="Noto Sans" w:eastAsia="Noto Sans" w:hAnsi="Noto Sans" w:cs="Noto Sans"/>
                <w:bCs/>
                <w:color w:val="434343"/>
                <w:sz w:val="18"/>
                <w:szCs w:val="18"/>
              </w:rPr>
            </w:pPr>
            <w:r>
              <w:rPr>
                <w:rFonts w:ascii="Noto Sans" w:eastAsia="Noto Sans" w:hAnsi="Noto Sans" w:cs="Noto Sans"/>
                <w:bCs/>
                <w:color w:val="434343"/>
                <w:sz w:val="18"/>
                <w:szCs w:val="18"/>
              </w:rPr>
              <w:t>Yes – Materials &amp; Methods: 4.2. Mouse subjects and neuroimaging data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85FB4D" w:rsidR="00F102CC" w:rsidRPr="003D5AF6" w:rsidRDefault="00B86B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F639E5" w:rsidR="00F102CC" w:rsidRPr="003D5AF6" w:rsidRDefault="00684C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17CA74" w:rsidR="00F102CC" w:rsidRPr="003D5AF6" w:rsidRDefault="00684C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C35C8AD" w:rsidR="00F102CC" w:rsidRPr="003D5AF6" w:rsidRDefault="00684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 Materials &amp; Methods: 4.</w:t>
            </w:r>
            <w:r>
              <w:rPr>
                <w:rFonts w:ascii="Noto Sans" w:eastAsia="Noto Sans" w:hAnsi="Noto Sans" w:cs="Noto Sans"/>
                <w:bCs/>
                <w:color w:val="434343"/>
                <w:sz w:val="18"/>
                <w:szCs w:val="18"/>
              </w:rPr>
              <w:t>1. Human participants and neuroimaging data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AE576E7" w:rsidR="00F102CC" w:rsidRPr="003D5AF6" w:rsidRDefault="009965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4.1.2. Data processing, 4.3. Gene expression data, 4.5 Cross-species comparison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ADD3567" w:rsidR="00F102CC" w:rsidRPr="003D5AF6" w:rsidRDefault="00AF6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5605939" w:rsidR="00F102CC" w:rsidRPr="003D5AF6" w:rsidRDefault="00AF6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CA5777A" w:rsidR="00F102CC" w:rsidRPr="003D5AF6" w:rsidRDefault="00AF6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F39CCA7" w:rsidR="00F102CC" w:rsidRPr="003D5AF6" w:rsidRDefault="00AF6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0CD3F78" w:rsidR="00F102CC" w:rsidRPr="003D5AF6" w:rsidRDefault="00AF6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5AD359E" w:rsidR="00F102CC" w:rsidRPr="003D5AF6" w:rsidRDefault="00AF6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63E4359" w:rsidR="00F102CC" w:rsidRDefault="00AF62B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Yes – Materials &amp; Methods: 4.1. Human participants and neuroimaging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98CD9C2" w:rsidR="00F102CC" w:rsidRPr="003D5AF6" w:rsidRDefault="00AF6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 Materials &amp; Methods: 4.</w:t>
            </w:r>
            <w:r>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Mouse</w:t>
            </w:r>
            <w:r>
              <w:rPr>
                <w:rFonts w:ascii="Noto Sans" w:eastAsia="Noto Sans" w:hAnsi="Noto Sans" w:cs="Noto Sans"/>
                <w:bCs/>
                <w:color w:val="434343"/>
                <w:sz w:val="18"/>
                <w:szCs w:val="18"/>
              </w:rPr>
              <w:t xml:space="preserve"> participants and neuroimaging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F0DDE2" w:rsidR="00F102CC" w:rsidRPr="003D5AF6" w:rsidRDefault="00AF6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7B9954" w:rsidR="00F102CC" w:rsidRPr="003D5AF6" w:rsidRDefault="005467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AFEEC0" w:rsidR="00F102CC" w:rsidRPr="003D5AF6" w:rsidRDefault="00FA5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A48CD1" w:rsidR="00F102CC" w:rsidRPr="003D5AF6" w:rsidRDefault="00FA5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 section 4.4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C11A60" w:rsidR="00F102CC" w:rsidRPr="003D5AF6" w:rsidRDefault="005B71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 data availability statement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28E5EF8" w:rsidR="00F102CC" w:rsidRPr="003D5AF6" w:rsidRDefault="005B71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 </w:t>
            </w:r>
            <w:r>
              <w:rPr>
                <w:rFonts w:ascii="Noto Sans" w:eastAsia="Noto Sans" w:hAnsi="Noto Sans" w:cs="Noto Sans"/>
                <w:bCs/>
                <w:color w:val="434343"/>
                <w:sz w:val="18"/>
                <w:szCs w:val="18"/>
              </w:rPr>
              <w:t xml:space="preserve">relevant information in data availability statement and </w:t>
            </w:r>
            <w:r>
              <w:rPr>
                <w:rFonts w:ascii="Noto Sans" w:eastAsia="Noto Sans" w:hAnsi="Noto Sans" w:cs="Noto Sans"/>
                <w:bCs/>
                <w:color w:val="434343"/>
                <w:sz w:val="18"/>
                <w:szCs w:val="18"/>
              </w:rPr>
              <w:t>4.1. Human participants and neuroimaging data</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F0DE33C" w:rsidR="00F102CC" w:rsidRPr="003D5AF6" w:rsidRDefault="005B71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 relevant information in data availability statement and 4.1. Human participants and neuroimaging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0123287" w:rsidR="00F102CC" w:rsidRPr="003D5AF6" w:rsidRDefault="00A13B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7847B1">
              <w:rPr>
                <w:rFonts w:ascii="Noto Sans" w:eastAsia="Noto Sans" w:hAnsi="Noto Sans" w:cs="Noto Sans"/>
                <w:bCs/>
                <w:color w:val="434343"/>
                <w:sz w:val="18"/>
                <w:szCs w:val="18"/>
              </w:rPr>
              <w:t xml:space="preserve"> – data availability and </w:t>
            </w:r>
            <w:r w:rsidR="00E12905">
              <w:rPr>
                <w:rFonts w:ascii="Noto Sans" w:eastAsia="Noto Sans" w:hAnsi="Noto Sans" w:cs="Noto Sans"/>
                <w:bCs/>
                <w:color w:val="434343"/>
                <w:sz w:val="18"/>
                <w:szCs w:val="18"/>
              </w:rPr>
              <w:t>4.4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1425908" w:rsidR="00F102CC" w:rsidRPr="003D5AF6" w:rsidRDefault="00E1290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Yes – data availability and 4.4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D7CD1DA" w:rsidR="00F102CC" w:rsidRPr="003D5AF6" w:rsidRDefault="00E12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 data availability and 4.4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565A1BA" w:rsidR="00F102CC" w:rsidRPr="003D5AF6" w:rsidRDefault="00E12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16C1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D16C10">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1DC0" w14:textId="77777777" w:rsidR="00D16C10" w:rsidRDefault="00D16C10">
      <w:r>
        <w:separator/>
      </w:r>
    </w:p>
  </w:endnote>
  <w:endnote w:type="continuationSeparator" w:id="0">
    <w:p w14:paraId="251B6535" w14:textId="77777777" w:rsidR="00D16C10" w:rsidRDefault="00D1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4DFE" w14:textId="77777777" w:rsidR="00D16C10" w:rsidRDefault="00D16C10">
      <w:r>
        <w:separator/>
      </w:r>
    </w:p>
  </w:footnote>
  <w:footnote w:type="continuationSeparator" w:id="0">
    <w:p w14:paraId="060C460D" w14:textId="77777777" w:rsidR="00D16C10" w:rsidRDefault="00D16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8828306">
    <w:abstractNumId w:val="2"/>
  </w:num>
  <w:num w:numId="2" w16cid:durableId="1975938742">
    <w:abstractNumId w:val="0"/>
  </w:num>
  <w:num w:numId="3" w16cid:durableId="731931035">
    <w:abstractNumId w:val="1"/>
  </w:num>
  <w:num w:numId="4" w16cid:durableId="561602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467F2"/>
    <w:rsid w:val="005B0259"/>
    <w:rsid w:val="005B7122"/>
    <w:rsid w:val="00684C73"/>
    <w:rsid w:val="007054B6"/>
    <w:rsid w:val="007847B1"/>
    <w:rsid w:val="009965CC"/>
    <w:rsid w:val="009C7B26"/>
    <w:rsid w:val="00A11E52"/>
    <w:rsid w:val="00A13B14"/>
    <w:rsid w:val="00AF62B0"/>
    <w:rsid w:val="00B86BB5"/>
    <w:rsid w:val="00BD41E9"/>
    <w:rsid w:val="00C84413"/>
    <w:rsid w:val="00D16C10"/>
    <w:rsid w:val="00E12905"/>
    <w:rsid w:val="00F102CC"/>
    <w:rsid w:val="00F91042"/>
    <w:rsid w:val="00FA5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965CC"/>
    <w:rPr>
      <w:color w:val="0000FF"/>
      <w:u w:val="single"/>
    </w:rPr>
  </w:style>
  <w:style w:type="character" w:styleId="UnresolvedMention">
    <w:name w:val="Unresolved Mention"/>
    <w:basedOn w:val="DefaultParagraphFont"/>
    <w:uiPriority w:val="99"/>
    <w:semiHidden/>
    <w:unhideWhenUsed/>
    <w:rsid w:val="00996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Guma, Elisa</cp:lastModifiedBy>
  <cp:revision>15</cp:revision>
  <dcterms:created xsi:type="dcterms:W3CDTF">2022-02-28T12:21:00Z</dcterms:created>
  <dcterms:modified xsi:type="dcterms:W3CDTF">2024-01-23T16:05:00Z</dcterms:modified>
</cp:coreProperties>
</file>