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2760"/>
        <w:gridCol w:w="421"/>
        <w:gridCol w:w="1469"/>
        <w:gridCol w:w="1015"/>
        <w:gridCol w:w="695"/>
        <w:gridCol w:w="1375"/>
        <w:gridCol w:w="425"/>
        <w:gridCol w:w="1506"/>
        <w:gridCol w:w="234"/>
      </w:tblGrid>
      <w:tr w:rsidR="00725849" w:rsidRPr="00994D16" w14:paraId="7936D4E0" w14:textId="77777777" w:rsidTr="005E60B4">
        <w:trPr>
          <w:trHeight w:val="260"/>
        </w:trPr>
        <w:tc>
          <w:tcPr>
            <w:tcW w:w="2760" w:type="dxa"/>
            <w:vMerge w:val="restart"/>
            <w:vAlign w:val="center"/>
          </w:tcPr>
          <w:p w14:paraId="5826DD77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Bone Parameters</w:t>
            </w:r>
          </w:p>
        </w:tc>
        <w:tc>
          <w:tcPr>
            <w:tcW w:w="3600" w:type="dxa"/>
            <w:gridSpan w:val="4"/>
          </w:tcPr>
          <w:p w14:paraId="660AF2AC" w14:textId="77777777" w:rsidR="00725849" w:rsidRPr="00994D16" w:rsidRDefault="00725849" w:rsidP="005E60B4">
            <w:pPr>
              <w:spacing w:after="160"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Virgin</w:t>
            </w:r>
          </w:p>
        </w:tc>
        <w:tc>
          <w:tcPr>
            <w:tcW w:w="3540" w:type="dxa"/>
            <w:gridSpan w:val="4"/>
          </w:tcPr>
          <w:p w14:paraId="4D0CA586" w14:textId="77777777" w:rsidR="00725849" w:rsidRPr="00994D16" w:rsidRDefault="00725849" w:rsidP="005E60B4">
            <w:pPr>
              <w:spacing w:after="160"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Lactation</w:t>
            </w:r>
          </w:p>
        </w:tc>
      </w:tr>
      <w:tr w:rsidR="00725849" w:rsidRPr="00994D16" w14:paraId="6E61564C" w14:textId="77777777" w:rsidTr="005E60B4">
        <w:trPr>
          <w:trHeight w:val="332"/>
        </w:trPr>
        <w:tc>
          <w:tcPr>
            <w:tcW w:w="2760" w:type="dxa"/>
            <w:vMerge/>
          </w:tcPr>
          <w:p w14:paraId="4791955A" w14:textId="77777777" w:rsidR="00725849" w:rsidRPr="00994D16" w:rsidRDefault="00725849" w:rsidP="005E60B4">
            <w:pPr>
              <w:spacing w:after="160" w:line="360" w:lineRule="auto"/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</w:tcPr>
          <w:p w14:paraId="371B80D4" w14:textId="77777777" w:rsidR="00725849" w:rsidRPr="00994D16" w:rsidRDefault="00725849" w:rsidP="005E60B4">
            <w:pPr>
              <w:spacing w:after="160"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WT</w:t>
            </w:r>
          </w:p>
        </w:tc>
        <w:tc>
          <w:tcPr>
            <w:tcW w:w="1710" w:type="dxa"/>
            <w:gridSpan w:val="2"/>
          </w:tcPr>
          <w:p w14:paraId="352A0468" w14:textId="77777777" w:rsidR="00725849" w:rsidRPr="00994D16" w:rsidRDefault="00725849" w:rsidP="005E60B4">
            <w:pPr>
              <w:spacing w:after="160" w:line="360" w:lineRule="auto"/>
              <w:ind w:firstLine="720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KO</w:t>
            </w:r>
          </w:p>
        </w:tc>
        <w:tc>
          <w:tcPr>
            <w:tcW w:w="1800" w:type="dxa"/>
            <w:gridSpan w:val="2"/>
          </w:tcPr>
          <w:p w14:paraId="27F7D6E2" w14:textId="77777777" w:rsidR="00725849" w:rsidRPr="00994D16" w:rsidRDefault="00725849" w:rsidP="005E60B4">
            <w:pPr>
              <w:spacing w:after="160"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WT</w:t>
            </w:r>
          </w:p>
        </w:tc>
        <w:tc>
          <w:tcPr>
            <w:tcW w:w="1740" w:type="dxa"/>
            <w:gridSpan w:val="2"/>
          </w:tcPr>
          <w:p w14:paraId="69FB726B" w14:textId="77777777" w:rsidR="00725849" w:rsidRPr="00994D16" w:rsidRDefault="00725849" w:rsidP="005E60B4">
            <w:pPr>
              <w:spacing w:after="160" w:line="360" w:lineRule="auto"/>
              <w:ind w:firstLine="720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KO</w:t>
            </w:r>
          </w:p>
        </w:tc>
      </w:tr>
      <w:tr w:rsidR="00725849" w:rsidRPr="00994D16" w14:paraId="42DB17ED" w14:textId="77777777" w:rsidTr="005E60B4">
        <w:trPr>
          <w:trHeight w:val="324"/>
        </w:trPr>
        <w:tc>
          <w:tcPr>
            <w:tcW w:w="9900" w:type="dxa"/>
            <w:gridSpan w:val="9"/>
          </w:tcPr>
          <w:p w14:paraId="2738A33D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94D16">
              <w:rPr>
                <w:rFonts w:asciiTheme="minorHAnsi" w:hAnsiTheme="minorHAnsi" w:cstheme="minorHAnsi"/>
                <w:b/>
                <w:bCs/>
              </w:rPr>
              <w:t>Femoral cortical bone parameters</w:t>
            </w:r>
          </w:p>
        </w:tc>
      </w:tr>
      <w:tr w:rsidR="00725849" w:rsidRPr="00994D16" w14:paraId="4BD7F977" w14:textId="77777777" w:rsidTr="005E60B4">
        <w:trPr>
          <w:trHeight w:val="557"/>
        </w:trPr>
        <w:tc>
          <w:tcPr>
            <w:tcW w:w="2760" w:type="dxa"/>
          </w:tcPr>
          <w:p w14:paraId="6A31C4D9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Ct. B. </w:t>
            </w:r>
            <w:proofErr w:type="spellStart"/>
            <w:r w:rsidRPr="00994D16">
              <w:rPr>
                <w:rFonts w:asciiTheme="minorHAnsi" w:hAnsiTheme="minorHAnsi" w:cstheme="minorHAnsi"/>
              </w:rPr>
              <w:t>Ar</w:t>
            </w:r>
            <w:proofErr w:type="spellEnd"/>
            <w:r w:rsidRPr="00994D16">
              <w:rPr>
                <w:rFonts w:asciiTheme="minorHAnsi" w:hAnsiTheme="minorHAnsi" w:cstheme="minorHAnsi"/>
              </w:rPr>
              <w:t xml:space="preserve">/T. </w:t>
            </w:r>
            <w:proofErr w:type="spellStart"/>
            <w:r w:rsidRPr="00994D16">
              <w:rPr>
                <w:rFonts w:asciiTheme="minorHAnsi" w:hAnsiTheme="minorHAnsi" w:cstheme="minorHAnsi"/>
              </w:rPr>
              <w:t>Ar</w:t>
            </w:r>
            <w:proofErr w:type="spellEnd"/>
            <w:r w:rsidRPr="00994D16">
              <w:rPr>
                <w:rFonts w:asciiTheme="minorHAnsi" w:hAnsiTheme="minorHAnsi" w:cstheme="minorHAnsi"/>
              </w:rPr>
              <w:t xml:space="preserve"> (%)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AC4D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47.4 ± 1.2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B5EE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48 ± 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2886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35.2 ± 1.8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9E4F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37.5 ± 1.8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  <w:r w:rsidRPr="00994D16">
              <w:rPr>
                <w:rFonts w:asciiTheme="minorHAnsi" w:hAnsiTheme="minorHAnsi" w:cstheme="minorHAnsi"/>
                <w:vertAlign w:val="superscript"/>
              </w:rPr>
              <w:t>,</w:t>
            </w:r>
            <w:r w:rsidRPr="00994D16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c</w:t>
            </w:r>
          </w:p>
        </w:tc>
      </w:tr>
      <w:tr w:rsidR="00725849" w:rsidRPr="00994D16" w14:paraId="487C1FF1" w14:textId="77777777" w:rsidTr="005E60B4">
        <w:trPr>
          <w:trHeight w:val="458"/>
        </w:trPr>
        <w:tc>
          <w:tcPr>
            <w:tcW w:w="2760" w:type="dxa"/>
          </w:tcPr>
          <w:p w14:paraId="378A2FFC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Ct. Th (mm)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A3A6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0.18 ± 0.004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EDA0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0.19 ± 0.005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D030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0.13 ± 0.004</w:t>
            </w:r>
            <w:r w:rsidRPr="00994D16">
              <w:rPr>
                <w:rFonts w:asciiTheme="minorHAnsi" w:hAnsiTheme="minorHAnsi" w:cstheme="minorHAnsi"/>
                <w:b/>
                <w:bCs/>
                <w:color w:val="0070C0"/>
                <w:vertAlign w:val="superscript"/>
              </w:rPr>
              <w:t>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C310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0.14 ± 0.01</w:t>
            </w:r>
            <w:r w:rsidRPr="00994D16">
              <w:rPr>
                <w:rFonts w:asciiTheme="minorHAnsi" w:hAnsiTheme="minorHAnsi" w:cstheme="minorHAnsi"/>
                <w:b/>
                <w:bCs/>
                <w:color w:val="00B050"/>
                <w:vertAlign w:val="superscript"/>
              </w:rPr>
              <w:t>b</w:t>
            </w:r>
            <w:r w:rsidRPr="00994D16">
              <w:rPr>
                <w:rFonts w:asciiTheme="minorHAnsi" w:hAnsiTheme="minorHAnsi" w:cstheme="minorHAnsi"/>
                <w:vertAlign w:val="superscript"/>
              </w:rPr>
              <w:t>,</w:t>
            </w:r>
            <w:r w:rsidRPr="00994D16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Pr="00994D16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c</w:t>
            </w:r>
          </w:p>
        </w:tc>
      </w:tr>
      <w:tr w:rsidR="00725849" w:rsidRPr="00994D16" w14:paraId="092901B6" w14:textId="77777777" w:rsidTr="005E60B4">
        <w:trPr>
          <w:trHeight w:val="422"/>
        </w:trPr>
        <w:tc>
          <w:tcPr>
            <w:tcW w:w="2760" w:type="dxa"/>
          </w:tcPr>
          <w:p w14:paraId="5CE2464D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Ps. Pm (mm)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EB6F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5.16 ± 0.2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FE01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5.2 ± 0.06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4FCB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5.18 ± 0.16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FA01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5.2 ± 0.14</w:t>
            </w:r>
          </w:p>
        </w:tc>
      </w:tr>
      <w:tr w:rsidR="00725849" w:rsidRPr="00994D16" w14:paraId="7A67F427" w14:textId="77777777" w:rsidTr="005E60B4">
        <w:trPr>
          <w:trHeight w:val="458"/>
        </w:trPr>
        <w:tc>
          <w:tcPr>
            <w:tcW w:w="2760" w:type="dxa"/>
          </w:tcPr>
          <w:p w14:paraId="053354A6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Es. Pm (mm)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1A41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3.95 ± 0.1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110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4 ± 0.13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874C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994D16">
              <w:rPr>
                <w:rFonts w:asciiTheme="minorHAnsi" w:hAnsiTheme="minorHAnsi" w:cstheme="minorHAnsi"/>
              </w:rPr>
              <w:t>4.4 ± 0.11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4933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4.3 ± 0.09</w:t>
            </w:r>
            <w:r w:rsidRPr="00994D16">
              <w:rPr>
                <w:rFonts w:asciiTheme="minorHAnsi" w:hAnsiTheme="minorHAnsi" w:cstheme="minorHAnsi"/>
                <w:color w:val="00B050"/>
                <w:vertAlign w:val="superscript"/>
              </w:rPr>
              <w:t>b</w:t>
            </w:r>
          </w:p>
        </w:tc>
      </w:tr>
      <w:tr w:rsidR="00725849" w:rsidRPr="00994D16" w14:paraId="56F2B2A8" w14:textId="77777777" w:rsidTr="005E60B4">
        <w:trPr>
          <w:trHeight w:val="512"/>
        </w:trPr>
        <w:tc>
          <w:tcPr>
            <w:tcW w:w="2760" w:type="dxa"/>
          </w:tcPr>
          <w:p w14:paraId="010E7914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Marrow cavity area (mm</w:t>
            </w:r>
            <w:r w:rsidRPr="00994D16">
              <w:rPr>
                <w:rFonts w:asciiTheme="minorHAnsi" w:hAnsiTheme="minorHAnsi" w:cstheme="minorHAnsi"/>
                <w:vertAlign w:val="superscript"/>
              </w:rPr>
              <w:t>2</w:t>
            </w:r>
            <w:r w:rsidRPr="00994D1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9FF3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0.93 ± 0.1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0326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0.93 ± 0.04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8DEE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994D16">
              <w:rPr>
                <w:rFonts w:asciiTheme="minorHAnsi" w:hAnsiTheme="minorHAnsi" w:cstheme="minorHAnsi"/>
              </w:rPr>
              <w:t>1.16 ± 0.05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995F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994D16">
              <w:rPr>
                <w:rFonts w:asciiTheme="minorHAnsi" w:hAnsiTheme="minorHAnsi" w:cstheme="minorHAnsi"/>
              </w:rPr>
              <w:t>1.13 ± 0.05</w:t>
            </w:r>
            <w:r w:rsidRPr="00994D16">
              <w:rPr>
                <w:rFonts w:asciiTheme="minorHAnsi" w:hAnsiTheme="minorHAnsi" w:cstheme="minorHAnsi"/>
                <w:color w:val="00B050"/>
                <w:vertAlign w:val="superscript"/>
              </w:rPr>
              <w:t>b</w:t>
            </w:r>
          </w:p>
        </w:tc>
      </w:tr>
      <w:tr w:rsidR="00725849" w:rsidRPr="00994D16" w14:paraId="5EE27546" w14:textId="77777777" w:rsidTr="005E60B4">
        <w:trPr>
          <w:trHeight w:val="335"/>
        </w:trPr>
        <w:tc>
          <w:tcPr>
            <w:tcW w:w="9900" w:type="dxa"/>
            <w:gridSpan w:val="9"/>
          </w:tcPr>
          <w:p w14:paraId="37BCBE6F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994D16">
              <w:rPr>
                <w:rFonts w:asciiTheme="minorHAnsi" w:hAnsiTheme="minorHAnsi" w:cstheme="minorHAnsi"/>
                <w:b/>
                <w:bCs/>
              </w:rPr>
              <w:t>Femoral trabecular bone parameters</w:t>
            </w:r>
          </w:p>
        </w:tc>
      </w:tr>
      <w:tr w:rsidR="00725849" w:rsidRPr="00994D16" w14:paraId="5F94C3C7" w14:textId="77777777" w:rsidTr="005E60B4">
        <w:trPr>
          <w:trHeight w:val="422"/>
        </w:trPr>
        <w:tc>
          <w:tcPr>
            <w:tcW w:w="2760" w:type="dxa"/>
          </w:tcPr>
          <w:p w14:paraId="30B9ED2D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BV/TV (%)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9CA7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3.7 ± 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B38C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4.5 ± 0.8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C586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3.1 ± 0.7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59FC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4 ± 1.1</w:t>
            </w:r>
          </w:p>
        </w:tc>
      </w:tr>
      <w:tr w:rsidR="00725849" w:rsidRPr="00994D16" w14:paraId="4B5623B6" w14:textId="77777777" w:rsidTr="005E60B4">
        <w:trPr>
          <w:trHeight w:val="413"/>
        </w:trPr>
        <w:tc>
          <w:tcPr>
            <w:tcW w:w="2760" w:type="dxa"/>
          </w:tcPr>
          <w:p w14:paraId="6927A213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Tb. Th (mm)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AB9D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0.043 ± 0.002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7169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0.044 ± 0.001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BF02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994D16">
              <w:rPr>
                <w:rFonts w:asciiTheme="minorHAnsi" w:hAnsiTheme="minorHAnsi" w:cstheme="minorHAnsi"/>
              </w:rPr>
              <w:t>0.039 ± 0.002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7EED" w14:textId="77777777" w:rsidR="00725849" w:rsidRPr="00994D16" w:rsidRDefault="00725849" w:rsidP="005E60B4">
            <w:pPr>
              <w:spacing w:after="160"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0.039 ± 0.001</w:t>
            </w:r>
            <w:r w:rsidRPr="00994D16">
              <w:rPr>
                <w:rFonts w:asciiTheme="minorHAnsi" w:hAnsiTheme="minorHAnsi" w:cstheme="minorHAnsi"/>
                <w:color w:val="00B050"/>
                <w:vertAlign w:val="superscript"/>
              </w:rPr>
              <w:t>b</w:t>
            </w:r>
          </w:p>
        </w:tc>
      </w:tr>
      <w:tr w:rsidR="00725849" w:rsidRPr="00994D16" w14:paraId="7EE14A37" w14:textId="77777777" w:rsidTr="005E60B4">
        <w:trPr>
          <w:trHeight w:val="485"/>
        </w:trPr>
        <w:tc>
          <w:tcPr>
            <w:tcW w:w="2760" w:type="dxa"/>
          </w:tcPr>
          <w:p w14:paraId="42A4E03F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Tb. </w:t>
            </w:r>
            <w:proofErr w:type="spellStart"/>
            <w:r w:rsidRPr="00994D16">
              <w:rPr>
                <w:rFonts w:asciiTheme="minorHAnsi" w:hAnsiTheme="minorHAnsi" w:cstheme="minorHAnsi"/>
              </w:rPr>
              <w:t>Sp</w:t>
            </w:r>
            <w:proofErr w:type="spellEnd"/>
            <w:r w:rsidRPr="00994D16">
              <w:rPr>
                <w:rFonts w:asciiTheme="minorHAnsi" w:hAnsiTheme="minorHAnsi" w:cstheme="minorHAnsi"/>
              </w:rPr>
              <w:t xml:space="preserve"> (mm)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B6A4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0.37 ± 0.05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7EAD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0.36 ± 0.03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AF88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994D16">
              <w:rPr>
                <w:rFonts w:asciiTheme="minorHAnsi" w:hAnsiTheme="minorHAnsi" w:cstheme="minorHAnsi"/>
              </w:rPr>
              <w:t>0.57 ± 0.15</w:t>
            </w:r>
            <w:r w:rsidRPr="00994D16">
              <w:rPr>
                <w:rFonts w:asciiTheme="minorHAnsi" w:hAnsiTheme="minorHAnsi" w:cstheme="minorHAnsi"/>
                <w:color w:val="0070C0"/>
                <w:vertAlign w:val="superscript"/>
              </w:rPr>
              <w:t>a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B179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0.44 ± 0.09</w:t>
            </w:r>
          </w:p>
        </w:tc>
      </w:tr>
      <w:tr w:rsidR="00725849" w:rsidRPr="00994D16" w14:paraId="261FFE79" w14:textId="77777777" w:rsidTr="005E60B4">
        <w:trPr>
          <w:trHeight w:val="440"/>
        </w:trPr>
        <w:tc>
          <w:tcPr>
            <w:tcW w:w="2760" w:type="dxa"/>
          </w:tcPr>
          <w:p w14:paraId="23E92953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Tb. N (1/mm)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2D0B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0.85 ± 0.2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DB4F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1.06 ± 0.2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3725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0.8 ±0.2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7149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1.04 ± 0.25</w:t>
            </w:r>
          </w:p>
        </w:tc>
      </w:tr>
      <w:tr w:rsidR="00725849" w:rsidRPr="00994D16" w14:paraId="50BC9BA0" w14:textId="77777777" w:rsidTr="005E60B4">
        <w:trPr>
          <w:gridAfter w:val="1"/>
          <w:wAfter w:w="234" w:type="dxa"/>
          <w:trHeight w:val="455"/>
        </w:trPr>
        <w:tc>
          <w:tcPr>
            <w:tcW w:w="3181" w:type="dxa"/>
            <w:gridSpan w:val="2"/>
            <w:vMerge w:val="restart"/>
            <w:vAlign w:val="center"/>
          </w:tcPr>
          <w:p w14:paraId="347232A9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Bone parameters</w:t>
            </w:r>
          </w:p>
        </w:tc>
        <w:tc>
          <w:tcPr>
            <w:tcW w:w="2484" w:type="dxa"/>
            <w:gridSpan w:val="2"/>
            <w:vMerge w:val="restart"/>
            <w:vAlign w:val="center"/>
          </w:tcPr>
          <w:p w14:paraId="1C0E5AE8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Change</w:t>
            </w:r>
          </w:p>
        </w:tc>
        <w:tc>
          <w:tcPr>
            <w:tcW w:w="4001" w:type="dxa"/>
            <w:gridSpan w:val="4"/>
            <w:vAlign w:val="center"/>
          </w:tcPr>
          <w:p w14:paraId="6DC24421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% Change</w:t>
            </w:r>
          </w:p>
        </w:tc>
      </w:tr>
      <w:tr w:rsidR="00725849" w:rsidRPr="00994D16" w14:paraId="15D77515" w14:textId="77777777" w:rsidTr="005E60B4">
        <w:trPr>
          <w:gridAfter w:val="1"/>
          <w:wAfter w:w="234" w:type="dxa"/>
          <w:trHeight w:val="362"/>
        </w:trPr>
        <w:tc>
          <w:tcPr>
            <w:tcW w:w="3181" w:type="dxa"/>
            <w:gridSpan w:val="2"/>
            <w:vMerge/>
            <w:vAlign w:val="center"/>
          </w:tcPr>
          <w:p w14:paraId="6EAB29DB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  <w:gridSpan w:val="2"/>
            <w:vMerge/>
          </w:tcPr>
          <w:p w14:paraId="3771A381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D9A69E7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WT</w:t>
            </w:r>
          </w:p>
        </w:tc>
        <w:tc>
          <w:tcPr>
            <w:tcW w:w="1931" w:type="dxa"/>
            <w:gridSpan w:val="2"/>
            <w:vAlign w:val="center"/>
          </w:tcPr>
          <w:p w14:paraId="47DD74D2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KO</w:t>
            </w:r>
          </w:p>
        </w:tc>
      </w:tr>
      <w:tr w:rsidR="00725849" w:rsidRPr="00994D16" w14:paraId="066AE4DE" w14:textId="77777777" w:rsidTr="005E60B4">
        <w:trPr>
          <w:gridAfter w:val="1"/>
          <w:wAfter w:w="234" w:type="dxa"/>
          <w:trHeight w:val="380"/>
        </w:trPr>
        <w:tc>
          <w:tcPr>
            <w:tcW w:w="3181" w:type="dxa"/>
            <w:gridSpan w:val="2"/>
            <w:vAlign w:val="center"/>
          </w:tcPr>
          <w:p w14:paraId="05B36379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Cortical Bone Area Fraction</w:t>
            </w:r>
          </w:p>
        </w:tc>
        <w:tc>
          <w:tcPr>
            <w:tcW w:w="2484" w:type="dxa"/>
            <w:gridSpan w:val="2"/>
          </w:tcPr>
          <w:p w14:paraId="4DFBDF50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Decrease</w:t>
            </w:r>
          </w:p>
        </w:tc>
        <w:tc>
          <w:tcPr>
            <w:tcW w:w="2070" w:type="dxa"/>
            <w:gridSpan w:val="2"/>
            <w:vAlign w:val="center"/>
          </w:tcPr>
          <w:p w14:paraId="52B2EF68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26%</w:t>
            </w:r>
          </w:p>
        </w:tc>
        <w:tc>
          <w:tcPr>
            <w:tcW w:w="1931" w:type="dxa"/>
            <w:gridSpan w:val="2"/>
            <w:vAlign w:val="center"/>
          </w:tcPr>
          <w:p w14:paraId="35973F79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22% </w:t>
            </w:r>
            <w:r w:rsidRPr="00994D16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725849" w:rsidRPr="00994D16" w14:paraId="6CED3349" w14:textId="77777777" w:rsidTr="005E60B4">
        <w:trPr>
          <w:gridAfter w:val="1"/>
          <w:wAfter w:w="234" w:type="dxa"/>
          <w:trHeight w:val="455"/>
        </w:trPr>
        <w:tc>
          <w:tcPr>
            <w:tcW w:w="3181" w:type="dxa"/>
            <w:gridSpan w:val="2"/>
            <w:vAlign w:val="center"/>
          </w:tcPr>
          <w:p w14:paraId="4DDADF4E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Cortical Thickness</w:t>
            </w:r>
          </w:p>
        </w:tc>
        <w:tc>
          <w:tcPr>
            <w:tcW w:w="2484" w:type="dxa"/>
            <w:gridSpan w:val="2"/>
          </w:tcPr>
          <w:p w14:paraId="60B59830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Decrease</w:t>
            </w:r>
          </w:p>
        </w:tc>
        <w:tc>
          <w:tcPr>
            <w:tcW w:w="2070" w:type="dxa"/>
            <w:gridSpan w:val="2"/>
            <w:vAlign w:val="center"/>
          </w:tcPr>
          <w:p w14:paraId="319C5603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29%</w:t>
            </w:r>
          </w:p>
        </w:tc>
        <w:tc>
          <w:tcPr>
            <w:tcW w:w="1931" w:type="dxa"/>
            <w:gridSpan w:val="2"/>
            <w:vAlign w:val="center"/>
          </w:tcPr>
          <w:p w14:paraId="559C6C22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24% </w:t>
            </w:r>
            <w:r w:rsidRPr="00994D16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725849" w:rsidRPr="00994D16" w14:paraId="7AEC1A69" w14:textId="77777777" w:rsidTr="005E60B4">
        <w:trPr>
          <w:gridAfter w:val="1"/>
          <w:wAfter w:w="234" w:type="dxa"/>
          <w:trHeight w:val="455"/>
        </w:trPr>
        <w:tc>
          <w:tcPr>
            <w:tcW w:w="3181" w:type="dxa"/>
            <w:gridSpan w:val="2"/>
            <w:vAlign w:val="center"/>
          </w:tcPr>
          <w:p w14:paraId="62D556AD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Ultimate Force</w:t>
            </w:r>
          </w:p>
        </w:tc>
        <w:tc>
          <w:tcPr>
            <w:tcW w:w="2484" w:type="dxa"/>
            <w:gridSpan w:val="2"/>
          </w:tcPr>
          <w:p w14:paraId="2D6B1F10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Decrease</w:t>
            </w:r>
          </w:p>
        </w:tc>
        <w:tc>
          <w:tcPr>
            <w:tcW w:w="2070" w:type="dxa"/>
            <w:gridSpan w:val="2"/>
            <w:vAlign w:val="center"/>
          </w:tcPr>
          <w:p w14:paraId="01937817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38%</w:t>
            </w:r>
          </w:p>
        </w:tc>
        <w:tc>
          <w:tcPr>
            <w:tcW w:w="1931" w:type="dxa"/>
            <w:gridSpan w:val="2"/>
            <w:vAlign w:val="center"/>
          </w:tcPr>
          <w:p w14:paraId="1172C494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31% </w:t>
            </w:r>
            <w:r w:rsidRPr="00994D16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725849" w:rsidRPr="00994D16" w14:paraId="79A28B21" w14:textId="77777777" w:rsidTr="005E60B4">
        <w:trPr>
          <w:gridAfter w:val="1"/>
          <w:wAfter w:w="234" w:type="dxa"/>
          <w:trHeight w:val="641"/>
        </w:trPr>
        <w:tc>
          <w:tcPr>
            <w:tcW w:w="3181" w:type="dxa"/>
            <w:gridSpan w:val="2"/>
            <w:vAlign w:val="center"/>
          </w:tcPr>
          <w:p w14:paraId="4EBE1FC6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Osteoclast Number/ bone parameter</w:t>
            </w:r>
          </w:p>
        </w:tc>
        <w:tc>
          <w:tcPr>
            <w:tcW w:w="2484" w:type="dxa"/>
            <w:gridSpan w:val="2"/>
          </w:tcPr>
          <w:p w14:paraId="6ED5C745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Increase</w:t>
            </w:r>
          </w:p>
        </w:tc>
        <w:tc>
          <w:tcPr>
            <w:tcW w:w="2070" w:type="dxa"/>
            <w:gridSpan w:val="2"/>
            <w:vAlign w:val="center"/>
          </w:tcPr>
          <w:p w14:paraId="1A4A81D4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141%</w:t>
            </w:r>
          </w:p>
        </w:tc>
        <w:tc>
          <w:tcPr>
            <w:tcW w:w="1931" w:type="dxa"/>
            <w:gridSpan w:val="2"/>
            <w:vAlign w:val="center"/>
          </w:tcPr>
          <w:p w14:paraId="37635AE3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129%</w:t>
            </w:r>
          </w:p>
        </w:tc>
      </w:tr>
      <w:tr w:rsidR="00725849" w:rsidRPr="00994D16" w14:paraId="2BDB86C4" w14:textId="77777777" w:rsidTr="005E60B4">
        <w:trPr>
          <w:gridAfter w:val="1"/>
          <w:wAfter w:w="234" w:type="dxa"/>
          <w:trHeight w:val="548"/>
        </w:trPr>
        <w:tc>
          <w:tcPr>
            <w:tcW w:w="3181" w:type="dxa"/>
            <w:gridSpan w:val="2"/>
            <w:vAlign w:val="center"/>
          </w:tcPr>
          <w:p w14:paraId="6BC07AEE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TRAP-positive osteocytes</w:t>
            </w:r>
          </w:p>
        </w:tc>
        <w:tc>
          <w:tcPr>
            <w:tcW w:w="2484" w:type="dxa"/>
            <w:gridSpan w:val="2"/>
          </w:tcPr>
          <w:p w14:paraId="5238E5BC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Increase</w:t>
            </w:r>
          </w:p>
        </w:tc>
        <w:tc>
          <w:tcPr>
            <w:tcW w:w="2070" w:type="dxa"/>
            <w:gridSpan w:val="2"/>
            <w:vAlign w:val="center"/>
          </w:tcPr>
          <w:p w14:paraId="6BD23F13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101%</w:t>
            </w:r>
          </w:p>
        </w:tc>
        <w:tc>
          <w:tcPr>
            <w:tcW w:w="1931" w:type="dxa"/>
            <w:gridSpan w:val="2"/>
            <w:vAlign w:val="center"/>
          </w:tcPr>
          <w:p w14:paraId="7BCABDAD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175% </w:t>
            </w:r>
            <w:r w:rsidRPr="00994D16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725849" w:rsidRPr="00994D16" w14:paraId="58D0F17E" w14:textId="77777777" w:rsidTr="005E60B4">
        <w:trPr>
          <w:gridAfter w:val="1"/>
          <w:wAfter w:w="234" w:type="dxa"/>
          <w:trHeight w:val="455"/>
        </w:trPr>
        <w:tc>
          <w:tcPr>
            <w:tcW w:w="3181" w:type="dxa"/>
            <w:gridSpan w:val="2"/>
            <w:vAlign w:val="center"/>
          </w:tcPr>
          <w:p w14:paraId="1FCDDCDB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Lacunar Area</w:t>
            </w:r>
          </w:p>
        </w:tc>
        <w:tc>
          <w:tcPr>
            <w:tcW w:w="2484" w:type="dxa"/>
            <w:gridSpan w:val="2"/>
          </w:tcPr>
          <w:p w14:paraId="379E7442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Increase</w:t>
            </w:r>
          </w:p>
        </w:tc>
        <w:tc>
          <w:tcPr>
            <w:tcW w:w="2070" w:type="dxa"/>
            <w:gridSpan w:val="2"/>
            <w:vAlign w:val="center"/>
          </w:tcPr>
          <w:p w14:paraId="54DED261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26%</w:t>
            </w:r>
          </w:p>
        </w:tc>
        <w:tc>
          <w:tcPr>
            <w:tcW w:w="1931" w:type="dxa"/>
            <w:gridSpan w:val="2"/>
            <w:vAlign w:val="center"/>
          </w:tcPr>
          <w:p w14:paraId="0339BB3E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15% </w:t>
            </w:r>
            <w:r w:rsidRPr="00994D16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  <w:tr w:rsidR="00725849" w:rsidRPr="00994D16" w14:paraId="07521A97" w14:textId="77777777" w:rsidTr="005E60B4">
        <w:trPr>
          <w:gridAfter w:val="1"/>
          <w:wAfter w:w="234" w:type="dxa"/>
          <w:trHeight w:val="455"/>
        </w:trPr>
        <w:tc>
          <w:tcPr>
            <w:tcW w:w="3181" w:type="dxa"/>
            <w:gridSpan w:val="2"/>
            <w:vAlign w:val="center"/>
          </w:tcPr>
          <w:p w14:paraId="62CD62EA" w14:textId="77777777" w:rsidR="00725849" w:rsidRPr="00994D16" w:rsidRDefault="00725849" w:rsidP="005E60B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Serum RANKL</w:t>
            </w:r>
          </w:p>
        </w:tc>
        <w:tc>
          <w:tcPr>
            <w:tcW w:w="2484" w:type="dxa"/>
            <w:gridSpan w:val="2"/>
          </w:tcPr>
          <w:p w14:paraId="7C588A50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Increase</w:t>
            </w:r>
          </w:p>
        </w:tc>
        <w:tc>
          <w:tcPr>
            <w:tcW w:w="2070" w:type="dxa"/>
            <w:gridSpan w:val="2"/>
            <w:vAlign w:val="center"/>
          </w:tcPr>
          <w:p w14:paraId="6BBF2110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>170%</w:t>
            </w:r>
          </w:p>
        </w:tc>
        <w:tc>
          <w:tcPr>
            <w:tcW w:w="1931" w:type="dxa"/>
            <w:gridSpan w:val="2"/>
            <w:vAlign w:val="center"/>
          </w:tcPr>
          <w:p w14:paraId="1E644259" w14:textId="77777777" w:rsidR="00725849" w:rsidRPr="00994D16" w:rsidRDefault="00725849" w:rsidP="005E60B4">
            <w:pPr>
              <w:spacing w:line="360" w:lineRule="auto"/>
              <w:ind w:firstLine="720"/>
              <w:jc w:val="center"/>
              <w:rPr>
                <w:rFonts w:asciiTheme="minorHAnsi" w:hAnsiTheme="minorHAnsi" w:cstheme="minorHAnsi"/>
              </w:rPr>
            </w:pPr>
            <w:r w:rsidRPr="00994D16">
              <w:rPr>
                <w:rFonts w:asciiTheme="minorHAnsi" w:hAnsiTheme="minorHAnsi" w:cstheme="minorHAnsi"/>
              </w:rPr>
              <w:t xml:space="preserve">80% </w:t>
            </w:r>
            <w:r w:rsidRPr="00994D16">
              <w:rPr>
                <w:rFonts w:asciiTheme="minorHAnsi" w:hAnsiTheme="minorHAnsi" w:cstheme="minorHAnsi"/>
                <w:color w:val="FF0000"/>
              </w:rPr>
              <w:t>*</w:t>
            </w:r>
          </w:p>
        </w:tc>
      </w:tr>
    </w:tbl>
    <w:p w14:paraId="56C2E54F" w14:textId="77777777" w:rsidR="00E37CF2" w:rsidRDefault="00E37CF2"/>
    <w:p w14:paraId="78F01371" w14:textId="77777777" w:rsidR="00725849" w:rsidRPr="00994D16" w:rsidRDefault="00725849" w:rsidP="00725849">
      <w:pPr>
        <w:spacing w:line="360" w:lineRule="auto"/>
        <w:ind w:right="-450"/>
        <w:jc w:val="both"/>
        <w:rPr>
          <w:rFonts w:asciiTheme="minorHAnsi" w:hAnsiTheme="minorHAnsi" w:cstheme="minorHAnsi"/>
          <w:b/>
          <w:bCs/>
        </w:rPr>
      </w:pPr>
      <w:r w:rsidRPr="00994D16">
        <w:rPr>
          <w:rFonts w:asciiTheme="minorHAnsi" w:hAnsiTheme="minorHAnsi" w:cstheme="minorHAnsi"/>
          <w:b/>
          <w:bCs/>
        </w:rPr>
        <w:t xml:space="preserve">Supplementary Table 1: FNDC5 KO mice femurs are partially resistant to lactation-induced bone loss. </w:t>
      </w:r>
    </w:p>
    <w:p w14:paraId="2D26C77E" w14:textId="77777777" w:rsidR="00725849" w:rsidRPr="00994D16" w:rsidRDefault="00725849" w:rsidP="00725849">
      <w:pPr>
        <w:spacing w:line="360" w:lineRule="auto"/>
        <w:ind w:right="-450" w:firstLine="720"/>
        <w:jc w:val="both"/>
        <w:rPr>
          <w:rFonts w:asciiTheme="minorHAnsi" w:hAnsiTheme="minorHAnsi" w:cstheme="minorHAnsi"/>
        </w:rPr>
      </w:pPr>
      <w:r w:rsidRPr="00994D16">
        <w:rPr>
          <w:rFonts w:asciiTheme="minorHAnsi" w:hAnsiTheme="minorHAnsi" w:cstheme="minorHAnsi"/>
        </w:rPr>
        <w:t>Femoral cortical and trabecular bone parameters of WT and FNDC5 KO female virgin and lactation mice. n = 5-8/group. Data presented as mean ± standard deviation.</w:t>
      </w:r>
      <w:r>
        <w:rPr>
          <w:rFonts w:asciiTheme="minorHAnsi" w:hAnsiTheme="minorHAnsi" w:cstheme="minorHAnsi"/>
        </w:rPr>
        <w:t xml:space="preserve"> </w:t>
      </w:r>
      <w:r w:rsidRPr="00994D16">
        <w:rPr>
          <w:rFonts w:asciiTheme="minorHAnsi" w:hAnsiTheme="minorHAnsi" w:cstheme="minorHAnsi"/>
        </w:rPr>
        <w:t>a= significant compared to WT control, b= significant compared to KO control, c= significant compared to WT low Ca diet, 2-way ANOVA, significance &lt;0.05, n= 8/group.</w:t>
      </w:r>
    </w:p>
    <w:p w14:paraId="4F011E31" w14:textId="77AE136E" w:rsidR="00725849" w:rsidRPr="00B35BC9" w:rsidRDefault="00725849" w:rsidP="00B35BC9">
      <w:pPr>
        <w:spacing w:line="360" w:lineRule="auto"/>
        <w:ind w:right="-450" w:firstLine="720"/>
        <w:jc w:val="both"/>
        <w:rPr>
          <w:rFonts w:asciiTheme="minorHAnsi" w:hAnsiTheme="minorHAnsi" w:cstheme="minorHAnsi"/>
          <w:sz w:val="9"/>
        </w:rPr>
      </w:pPr>
      <w:r w:rsidRPr="00994D16">
        <w:rPr>
          <w:rFonts w:asciiTheme="minorHAnsi" w:hAnsiTheme="minorHAnsi" w:cstheme="minorHAnsi"/>
        </w:rPr>
        <w:t>Percentage change in different bone and serum parameters in WT and FNDC5 KO female mice with lactation. *= p&lt;0.05 compared to WT</w:t>
      </w:r>
      <w:r>
        <w:rPr>
          <w:rFonts w:asciiTheme="minorHAnsi" w:hAnsiTheme="minorHAnsi" w:cstheme="minorHAnsi"/>
        </w:rPr>
        <w:t>.</w:t>
      </w:r>
    </w:p>
    <w:sectPr w:rsidR="00725849" w:rsidRPr="00B35BC9" w:rsidSect="00794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F2"/>
    <w:rsid w:val="00725849"/>
    <w:rsid w:val="00794D2D"/>
    <w:rsid w:val="00B35BC9"/>
    <w:rsid w:val="00E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828B"/>
  <w15:chartTrackingRefBased/>
  <w15:docId w15:val="{38AAD6AB-2698-4987-A4F1-DC87F37F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CF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CF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B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CF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bidi="bn-B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CF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CF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CF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CF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CF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bidi="bn-B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CF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bidi="bn-B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CF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CF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CF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C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C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C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C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C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C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CF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B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C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CF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bn-B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C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37CF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CF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bidi="bn-B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C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C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C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C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5849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Shimonty</dc:creator>
  <cp:keywords/>
  <dc:description/>
  <cp:lastModifiedBy>Anika Shimonty</cp:lastModifiedBy>
  <cp:revision>3</cp:revision>
  <dcterms:created xsi:type="dcterms:W3CDTF">2024-03-25T18:33:00Z</dcterms:created>
  <dcterms:modified xsi:type="dcterms:W3CDTF">2024-03-25T18:35:00Z</dcterms:modified>
</cp:coreProperties>
</file>