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D873235" w:rsidR="00F102CC" w:rsidRPr="003D5AF6" w:rsidRDefault="00C3552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CDCE77F" w14:textId="0C72B9E4" w:rsidR="003B342F" w:rsidRDefault="003B342F" w:rsidP="003B342F">
            <w:pPr>
              <w:rPr>
                <w:rFonts w:ascii="Noto Sans" w:eastAsia="Noto Sans" w:hAnsi="Noto Sans" w:cs="Noto Sans"/>
                <w:bCs/>
                <w:color w:val="434343"/>
                <w:sz w:val="18"/>
                <w:szCs w:val="18"/>
              </w:rPr>
            </w:pPr>
            <w:r w:rsidRPr="003B342F">
              <w:rPr>
                <w:rFonts w:ascii="Noto Sans" w:eastAsia="Noto Sans" w:hAnsi="Noto Sans" w:cs="Noto Sans"/>
                <w:bCs/>
                <w:color w:val="434343"/>
                <w:sz w:val="18"/>
                <w:szCs w:val="18"/>
              </w:rPr>
              <w:t>Materials and Methods</w:t>
            </w:r>
          </w:p>
          <w:p w14:paraId="6E2BDAFB" w14:textId="77777777" w:rsidR="003B342F" w:rsidRPr="003B342F" w:rsidRDefault="003B342F" w:rsidP="003B342F">
            <w:pPr>
              <w:rPr>
                <w:rFonts w:ascii="Noto Sans" w:eastAsia="Noto Sans" w:hAnsi="Noto Sans" w:cs="Noto Sans"/>
                <w:bCs/>
                <w:color w:val="434343"/>
                <w:sz w:val="18"/>
                <w:szCs w:val="18"/>
              </w:rPr>
            </w:pPr>
          </w:p>
          <w:p w14:paraId="0C48F780" w14:textId="77777777" w:rsidR="007E78DA" w:rsidRDefault="003B342F" w:rsidP="003B342F">
            <w:pPr>
              <w:rPr>
                <w:rFonts w:ascii="Noto Sans" w:eastAsia="Noto Sans" w:hAnsi="Noto Sans" w:cs="Noto Sans"/>
                <w:bCs/>
                <w:color w:val="434343"/>
                <w:sz w:val="18"/>
                <w:szCs w:val="18"/>
              </w:rPr>
            </w:pPr>
            <w:r w:rsidRPr="003B342F">
              <w:rPr>
                <w:rFonts w:ascii="Noto Sans" w:eastAsia="Noto Sans" w:hAnsi="Noto Sans" w:cs="Noto Sans"/>
                <w:bCs/>
                <w:color w:val="434343"/>
                <w:sz w:val="18"/>
                <w:szCs w:val="18"/>
              </w:rPr>
              <w:t xml:space="preserve">"Screening yeast display antibody libraries for antigen binding by FACS" p24 </w:t>
            </w:r>
          </w:p>
          <w:p w14:paraId="6E3650E4" w14:textId="77777777" w:rsidR="00554300" w:rsidRDefault="00554300" w:rsidP="003B342F">
            <w:pPr>
              <w:rPr>
                <w:rFonts w:ascii="Noto Sans" w:eastAsia="Noto Sans" w:hAnsi="Noto Sans" w:cs="Noto Sans"/>
                <w:bCs/>
                <w:color w:val="434343"/>
                <w:sz w:val="18"/>
                <w:szCs w:val="18"/>
              </w:rPr>
            </w:pPr>
          </w:p>
          <w:p w14:paraId="31209F92" w14:textId="4E0E0E57" w:rsidR="003B342F" w:rsidRPr="00E7733B" w:rsidRDefault="003B342F" w:rsidP="003B342F">
            <w:pPr>
              <w:rPr>
                <w:rFonts w:ascii="Noto Sans" w:eastAsia="Noto Sans" w:hAnsi="Noto Sans" w:cs="Noto Sans"/>
                <w:bCs/>
                <w:color w:val="434343"/>
                <w:sz w:val="18"/>
                <w:szCs w:val="18"/>
              </w:rPr>
            </w:pPr>
            <w:r w:rsidRPr="003B342F">
              <w:rPr>
                <w:rFonts w:ascii="Noto Sans" w:eastAsia="Noto Sans" w:hAnsi="Noto Sans" w:cs="Noto Sans"/>
                <w:bCs/>
                <w:color w:val="434343"/>
                <w:sz w:val="18"/>
                <w:szCs w:val="18"/>
              </w:rPr>
              <w:t>"FACS isolation of B-cell subsets" p25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7BBE4F4" w14:textId="77777777" w:rsidR="003B342F" w:rsidRDefault="003B342F">
            <w:pPr>
              <w:rPr>
                <w:rFonts w:ascii="Noto Sans" w:eastAsia="Noto Sans" w:hAnsi="Noto Sans" w:cs="Noto Sans"/>
                <w:bCs/>
                <w:color w:val="434343"/>
                <w:sz w:val="18"/>
                <w:szCs w:val="18"/>
              </w:rPr>
            </w:pPr>
            <w:r w:rsidRPr="003B342F">
              <w:rPr>
                <w:rFonts w:ascii="Noto Sans" w:eastAsia="Noto Sans" w:hAnsi="Noto Sans" w:cs="Noto Sans"/>
                <w:bCs/>
                <w:color w:val="434343"/>
                <w:sz w:val="18"/>
                <w:szCs w:val="18"/>
              </w:rPr>
              <w:t>Supplementary information</w:t>
            </w:r>
          </w:p>
          <w:p w14:paraId="0A0A2AF1" w14:textId="77777777" w:rsidR="003B342F" w:rsidRDefault="003B342F">
            <w:pPr>
              <w:rPr>
                <w:rFonts w:ascii="Noto Sans" w:eastAsia="Noto Sans" w:hAnsi="Noto Sans" w:cs="Noto Sans"/>
                <w:bCs/>
                <w:color w:val="434343"/>
                <w:sz w:val="18"/>
                <w:szCs w:val="18"/>
              </w:rPr>
            </w:pPr>
          </w:p>
          <w:p w14:paraId="55AC6D99" w14:textId="5E4B4E5D" w:rsidR="003B342F" w:rsidRDefault="003B342F">
            <w:pPr>
              <w:rPr>
                <w:rFonts w:ascii="Noto Sans" w:eastAsia="Noto Sans" w:hAnsi="Noto Sans" w:cs="Noto Sans"/>
                <w:bCs/>
                <w:color w:val="434343"/>
                <w:sz w:val="18"/>
                <w:szCs w:val="18"/>
              </w:rPr>
            </w:pPr>
            <w:r w:rsidRPr="003B342F">
              <w:rPr>
                <w:rFonts w:ascii="Noto Sans" w:eastAsia="Noto Sans" w:hAnsi="Noto Sans" w:cs="Noto Sans"/>
                <w:bCs/>
                <w:color w:val="434343"/>
                <w:sz w:val="18"/>
                <w:szCs w:val="18"/>
              </w:rPr>
              <w:t xml:space="preserve">Supplementary Table 5 "Primers used for yeast display screenings and NGS library preparation." </w:t>
            </w:r>
          </w:p>
          <w:p w14:paraId="220B6931" w14:textId="2D024B78" w:rsidR="003B342F" w:rsidRPr="003D5AF6" w:rsidRDefault="003B342F">
            <w:pPr>
              <w:rPr>
                <w:rFonts w:ascii="Noto Sans" w:eastAsia="Noto Sans" w:hAnsi="Noto Sans" w:cs="Noto Sans"/>
                <w:bCs/>
                <w:color w:val="434343"/>
                <w:sz w:val="18"/>
                <w:szCs w:val="18"/>
              </w:rPr>
            </w:pPr>
            <w:r w:rsidRPr="003B342F">
              <w:rPr>
                <w:rFonts w:ascii="Noto Sans" w:eastAsia="Noto Sans" w:hAnsi="Noto Sans" w:cs="Noto Sans"/>
                <w:bCs/>
                <w:color w:val="434343"/>
                <w:sz w:val="18"/>
                <w:szCs w:val="18"/>
              </w:rPr>
              <w:t>p49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F4BE287" w:rsidR="00F102CC" w:rsidRPr="003D5AF6" w:rsidRDefault="00C30F0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17D185D" w:rsidR="00F102CC" w:rsidRPr="003D5AF6" w:rsidRDefault="003B342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7320699" w14:textId="77777777" w:rsidR="003B342F" w:rsidRDefault="003B342F" w:rsidP="003B342F">
            <w:pPr>
              <w:rPr>
                <w:rFonts w:ascii="Noto Sans" w:eastAsia="Noto Sans" w:hAnsi="Noto Sans" w:cs="Noto Sans"/>
                <w:bCs/>
                <w:color w:val="434343"/>
                <w:sz w:val="18"/>
                <w:szCs w:val="18"/>
              </w:rPr>
            </w:pPr>
            <w:r w:rsidRPr="003B342F">
              <w:rPr>
                <w:rFonts w:ascii="Noto Sans" w:eastAsia="Noto Sans" w:hAnsi="Noto Sans" w:cs="Noto Sans"/>
                <w:bCs/>
                <w:color w:val="434343"/>
                <w:sz w:val="18"/>
                <w:szCs w:val="18"/>
              </w:rPr>
              <w:t>Materials and Methods</w:t>
            </w:r>
          </w:p>
          <w:p w14:paraId="78BCDC72" w14:textId="77777777" w:rsidR="003B342F" w:rsidRPr="003B342F" w:rsidRDefault="003B342F" w:rsidP="003B342F">
            <w:pPr>
              <w:rPr>
                <w:rFonts w:ascii="Noto Sans" w:eastAsia="Noto Sans" w:hAnsi="Noto Sans" w:cs="Noto Sans"/>
                <w:bCs/>
                <w:color w:val="434343"/>
                <w:sz w:val="18"/>
                <w:szCs w:val="18"/>
              </w:rPr>
            </w:pPr>
          </w:p>
          <w:p w14:paraId="228A64E8" w14:textId="4533EBFB" w:rsidR="00F102CC" w:rsidRPr="003D5AF6" w:rsidRDefault="003B342F" w:rsidP="003B342F">
            <w:pPr>
              <w:rPr>
                <w:rFonts w:ascii="Noto Sans" w:eastAsia="Noto Sans" w:hAnsi="Noto Sans" w:cs="Noto Sans"/>
                <w:bCs/>
                <w:color w:val="434343"/>
                <w:sz w:val="18"/>
                <w:szCs w:val="18"/>
              </w:rPr>
            </w:pPr>
            <w:r w:rsidRPr="003B342F">
              <w:rPr>
                <w:rFonts w:ascii="Noto Sans" w:eastAsia="Noto Sans" w:hAnsi="Noto Sans" w:cs="Noto Sans"/>
                <w:bCs/>
                <w:color w:val="434343"/>
                <w:sz w:val="18"/>
                <w:szCs w:val="18"/>
              </w:rPr>
              <w:t>"Mouse immunizations and lymphoid organ harvest" p16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D3E44B0" w:rsidR="00F102CC" w:rsidRPr="003D5AF6" w:rsidRDefault="00C30F0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DEDC989" w:rsidR="00F102CC" w:rsidRPr="003D5AF6" w:rsidRDefault="00F102CC" w:rsidP="003B342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406CABE" w:rsidR="00F102CC" w:rsidRPr="003D5AF6" w:rsidRDefault="003B342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B342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3B342F" w:rsidRDefault="003B342F" w:rsidP="003B342F">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497D80" w14:textId="77777777" w:rsidR="003B342F" w:rsidRDefault="003B342F" w:rsidP="003B342F">
            <w:pPr>
              <w:rPr>
                <w:rFonts w:ascii="Noto Sans" w:eastAsia="Noto Sans" w:hAnsi="Noto Sans" w:cs="Noto Sans"/>
                <w:bCs/>
                <w:color w:val="434343"/>
                <w:sz w:val="18"/>
                <w:szCs w:val="18"/>
              </w:rPr>
            </w:pPr>
            <w:r w:rsidRPr="003B342F">
              <w:rPr>
                <w:rFonts w:ascii="Noto Sans" w:eastAsia="Noto Sans" w:hAnsi="Noto Sans" w:cs="Noto Sans"/>
                <w:bCs/>
                <w:color w:val="434343"/>
                <w:sz w:val="18"/>
                <w:szCs w:val="18"/>
              </w:rPr>
              <w:t>Materials and Methods</w:t>
            </w:r>
          </w:p>
          <w:p w14:paraId="3E6053F8" w14:textId="77777777" w:rsidR="003B342F" w:rsidRPr="003B342F" w:rsidRDefault="003B342F" w:rsidP="003B342F">
            <w:pPr>
              <w:rPr>
                <w:rFonts w:ascii="Noto Sans" w:eastAsia="Noto Sans" w:hAnsi="Noto Sans" w:cs="Noto Sans"/>
                <w:bCs/>
                <w:color w:val="434343"/>
                <w:sz w:val="18"/>
                <w:szCs w:val="18"/>
              </w:rPr>
            </w:pPr>
          </w:p>
          <w:p w14:paraId="4AA8ECCC" w14:textId="040956CA" w:rsidR="003B342F" w:rsidRPr="003D5AF6" w:rsidRDefault="003B342F" w:rsidP="003B342F">
            <w:pPr>
              <w:rPr>
                <w:rFonts w:ascii="Noto Sans" w:eastAsia="Noto Sans" w:hAnsi="Noto Sans" w:cs="Noto Sans"/>
                <w:bCs/>
                <w:color w:val="434343"/>
                <w:sz w:val="18"/>
                <w:szCs w:val="18"/>
              </w:rPr>
            </w:pPr>
            <w:r w:rsidRPr="003B342F">
              <w:rPr>
                <w:rFonts w:ascii="Noto Sans" w:eastAsia="Noto Sans" w:hAnsi="Noto Sans" w:cs="Noto Sans"/>
                <w:bCs/>
                <w:color w:val="434343"/>
                <w:sz w:val="18"/>
                <w:szCs w:val="18"/>
              </w:rPr>
              <w:t>"Cloning and expression of yeast display antibody libraries" p2</w:t>
            </w:r>
            <w:r w:rsidR="009C01CE">
              <w:rPr>
                <w:rFonts w:ascii="Noto Sans" w:eastAsia="Noto Sans" w:hAnsi="Noto Sans" w:cs="Noto Sans"/>
                <w:bCs/>
                <w:color w:val="434343"/>
                <w:sz w:val="18"/>
                <w:szCs w:val="18"/>
              </w:rPr>
              <w:t>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39CB0F7" w:rsidR="003B342F" w:rsidRPr="003D5AF6" w:rsidRDefault="003B342F" w:rsidP="003B342F">
            <w:pPr>
              <w:rPr>
                <w:rFonts w:ascii="Noto Sans" w:eastAsia="Noto Sans" w:hAnsi="Noto Sans" w:cs="Noto Sans"/>
                <w:bCs/>
                <w:color w:val="434343"/>
                <w:sz w:val="18"/>
                <w:szCs w:val="18"/>
              </w:rPr>
            </w:pPr>
          </w:p>
        </w:tc>
      </w:tr>
      <w:tr w:rsidR="003B342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3B342F" w:rsidRPr="003D5AF6" w:rsidRDefault="003B342F" w:rsidP="003B342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3B342F" w:rsidRDefault="003B342F" w:rsidP="003B342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3B342F" w:rsidRDefault="003B342F" w:rsidP="003B342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B342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3B342F" w:rsidRDefault="003B342F" w:rsidP="003B342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3B342F" w:rsidRDefault="003B342F" w:rsidP="003B342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3B342F" w:rsidRDefault="003B342F" w:rsidP="003B342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B342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3B342F" w:rsidRDefault="003B342F" w:rsidP="003B342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3B342F" w:rsidRPr="003D5AF6" w:rsidRDefault="003B342F" w:rsidP="003B342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2F569F2" w:rsidR="003B342F" w:rsidRPr="001632E3" w:rsidRDefault="003B342F" w:rsidP="003B342F">
            <w:pPr>
              <w:rPr>
                <w:rFonts w:ascii="Noto Sans" w:eastAsia="Noto Sans" w:hAnsi="Noto Sans" w:cs="Noto Sans"/>
                <w:bCs/>
                <w:color w:val="434343"/>
                <w:sz w:val="18"/>
                <w:szCs w:val="18"/>
              </w:rPr>
            </w:pPr>
            <w:r w:rsidRPr="001632E3">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37CCC51" w:rsidR="00F102CC" w:rsidRPr="003D5AF6" w:rsidRDefault="003B34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2EDA1FB" w14:textId="77777777" w:rsidR="002E7738" w:rsidRDefault="003B342F">
            <w:pPr>
              <w:spacing w:line="225" w:lineRule="auto"/>
              <w:rPr>
                <w:rFonts w:ascii="Noto Sans" w:eastAsia="Noto Sans" w:hAnsi="Noto Sans" w:cs="Noto Sans"/>
                <w:bCs/>
                <w:color w:val="434343"/>
                <w:sz w:val="18"/>
                <w:szCs w:val="18"/>
              </w:rPr>
            </w:pPr>
            <w:r w:rsidRPr="003B342F">
              <w:rPr>
                <w:rFonts w:ascii="Noto Sans" w:eastAsia="Noto Sans" w:hAnsi="Noto Sans" w:cs="Noto Sans"/>
                <w:bCs/>
                <w:color w:val="434343"/>
                <w:sz w:val="18"/>
                <w:szCs w:val="18"/>
              </w:rPr>
              <w:t>Material and Methods</w:t>
            </w:r>
          </w:p>
          <w:p w14:paraId="3ECFAF93" w14:textId="77777777" w:rsidR="002E7738" w:rsidRDefault="002E7738">
            <w:pPr>
              <w:spacing w:line="225" w:lineRule="auto"/>
              <w:rPr>
                <w:rFonts w:ascii="Noto Sans" w:eastAsia="Noto Sans" w:hAnsi="Noto Sans" w:cs="Noto Sans"/>
                <w:bCs/>
                <w:color w:val="434343"/>
                <w:sz w:val="18"/>
                <w:szCs w:val="18"/>
              </w:rPr>
            </w:pPr>
          </w:p>
          <w:p w14:paraId="55DB4854" w14:textId="129D7CF6" w:rsidR="00F102CC" w:rsidRPr="003D5AF6" w:rsidRDefault="003B342F">
            <w:pPr>
              <w:spacing w:line="225" w:lineRule="auto"/>
              <w:rPr>
                <w:rFonts w:ascii="Noto Sans" w:eastAsia="Noto Sans" w:hAnsi="Noto Sans" w:cs="Noto Sans"/>
                <w:bCs/>
                <w:color w:val="434343"/>
                <w:sz w:val="18"/>
                <w:szCs w:val="18"/>
              </w:rPr>
            </w:pPr>
            <w:r w:rsidRPr="003B342F">
              <w:rPr>
                <w:rFonts w:ascii="Noto Sans" w:eastAsia="Noto Sans" w:hAnsi="Noto Sans" w:cs="Noto Sans"/>
                <w:bCs/>
                <w:color w:val="434343"/>
                <w:sz w:val="18"/>
                <w:szCs w:val="18"/>
              </w:rPr>
              <w:t>"Antibody repertoire library preparation and deep sequencing" p18</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C52C20"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p w14:paraId="5E9D3A7C" w14:textId="77777777" w:rsidR="003642E8" w:rsidRDefault="003642E8">
            <w:pPr>
              <w:rPr>
                <w:rFonts w:ascii="Noto Sans" w:eastAsia="Noto Sans" w:hAnsi="Noto Sans" w:cs="Noto Sans"/>
                <w:color w:val="434343"/>
                <w:sz w:val="18"/>
                <w:szCs w:val="18"/>
              </w:rPr>
            </w:pP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F138472" w:rsidR="00F102CC" w:rsidRPr="003D5AF6" w:rsidRDefault="003642E8" w:rsidP="003642E8">
            <w:pPr>
              <w:spacing w:line="225" w:lineRule="auto"/>
              <w:rPr>
                <w:rFonts w:ascii="Noto Sans" w:eastAsia="Noto Sans" w:hAnsi="Noto Sans" w:cs="Noto Sans"/>
                <w:bCs/>
                <w:color w:val="434343"/>
                <w:sz w:val="18"/>
                <w:szCs w:val="18"/>
              </w:rPr>
            </w:pPr>
            <w:r w:rsidRPr="003642E8">
              <w:rPr>
                <w:rFonts w:ascii="Noto Sans" w:eastAsia="Noto Sans" w:hAnsi="Noto Sans" w:cs="Noto Sans"/>
                <w:bCs/>
                <w:color w:val="434343"/>
                <w:sz w:val="18"/>
                <w:szCs w:val="18"/>
              </w:rPr>
              <w:t xml:space="preserve">We used a total of six mice (with three mice per cohort) and examined six organs per mouse (resulting in 18 organs per cohort) for all the results </w:t>
            </w:r>
            <w:r w:rsidR="0024758B">
              <w:rPr>
                <w:rFonts w:ascii="Noto Sans" w:eastAsia="Noto Sans" w:hAnsi="Noto Sans" w:cs="Noto Sans"/>
                <w:bCs/>
                <w:color w:val="434343"/>
                <w:sz w:val="18"/>
                <w:szCs w:val="18"/>
              </w:rPr>
              <w:t xml:space="preserve">(Figures 1-4) </w:t>
            </w:r>
            <w:r w:rsidRPr="003642E8">
              <w:rPr>
                <w:rFonts w:ascii="Noto Sans" w:eastAsia="Noto Sans" w:hAnsi="Noto Sans" w:cs="Noto Sans"/>
                <w:bCs/>
                <w:color w:val="434343"/>
                <w:sz w:val="18"/>
                <w:szCs w:val="18"/>
              </w:rPr>
              <w:t>presented. Based on our experience, this sample size has been adequate to detect biologically meaningful differences between cohorts</w:t>
            </w:r>
            <w:r>
              <w:rPr>
                <w:rFonts w:ascii="Noto Sans" w:eastAsia="Noto Sans" w:hAnsi="Noto Sans" w:cs="Noto Sans"/>
                <w:bCs/>
                <w:color w:val="434343"/>
                <w:sz w:val="18"/>
                <w:szCs w:val="18"/>
              </w:rPr>
              <w:t xml:space="preserve">. </w:t>
            </w:r>
            <w:r w:rsidRPr="003642E8">
              <w:rPr>
                <w:rFonts w:ascii="Noto Sans" w:eastAsia="Noto Sans" w:hAnsi="Noto Sans" w:cs="Noto Sans"/>
                <w:bCs/>
                <w:color w:val="434343"/>
                <w:sz w:val="18"/>
                <w:szCs w:val="18"/>
              </w:rPr>
              <w:t>For results shown in Figure 5h we used one mouse (four organs) as proof of concept to detect antigen-specific binders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59CF39" w14:textId="77777777" w:rsidR="003642E8" w:rsidRDefault="003642E8" w:rsidP="003642E8">
            <w:pPr>
              <w:spacing w:line="225" w:lineRule="auto"/>
              <w:rPr>
                <w:rFonts w:ascii="Noto Sans" w:eastAsia="Noto Sans" w:hAnsi="Noto Sans" w:cs="Noto Sans"/>
                <w:bCs/>
                <w:color w:val="434343"/>
                <w:sz w:val="18"/>
                <w:szCs w:val="18"/>
              </w:rPr>
            </w:pPr>
            <w:r w:rsidRPr="003B342F">
              <w:rPr>
                <w:rFonts w:ascii="Noto Sans" w:eastAsia="Noto Sans" w:hAnsi="Noto Sans" w:cs="Noto Sans"/>
                <w:bCs/>
                <w:color w:val="434343"/>
                <w:sz w:val="18"/>
                <w:szCs w:val="18"/>
              </w:rPr>
              <w:t>Materials and Methods</w:t>
            </w:r>
          </w:p>
          <w:p w14:paraId="206F8B1C" w14:textId="77777777" w:rsidR="003642E8" w:rsidRPr="003B342F" w:rsidRDefault="003642E8" w:rsidP="003642E8">
            <w:pPr>
              <w:spacing w:line="225" w:lineRule="auto"/>
              <w:rPr>
                <w:rFonts w:ascii="Noto Sans" w:eastAsia="Noto Sans" w:hAnsi="Noto Sans" w:cs="Noto Sans"/>
                <w:bCs/>
                <w:color w:val="434343"/>
                <w:sz w:val="18"/>
                <w:szCs w:val="18"/>
              </w:rPr>
            </w:pPr>
          </w:p>
          <w:p w14:paraId="46C688C8" w14:textId="72387CFF" w:rsidR="003642E8" w:rsidRDefault="003642E8" w:rsidP="003642E8">
            <w:pPr>
              <w:spacing w:line="225" w:lineRule="auto"/>
              <w:rPr>
                <w:rFonts w:ascii="Noto Sans" w:eastAsia="Noto Sans" w:hAnsi="Noto Sans" w:cs="Noto Sans"/>
                <w:bCs/>
                <w:color w:val="434343"/>
                <w:sz w:val="18"/>
                <w:szCs w:val="18"/>
              </w:rPr>
            </w:pPr>
            <w:r w:rsidRPr="003B342F">
              <w:rPr>
                <w:rFonts w:ascii="Noto Sans" w:eastAsia="Noto Sans" w:hAnsi="Noto Sans" w:cs="Noto Sans"/>
                <w:bCs/>
                <w:color w:val="434343"/>
                <w:sz w:val="18"/>
                <w:szCs w:val="18"/>
              </w:rPr>
              <w:t>"Mouse immunizations and lymphoid organ harvest"</w:t>
            </w:r>
            <w:r>
              <w:rPr>
                <w:rFonts w:ascii="Noto Sans" w:eastAsia="Noto Sans" w:hAnsi="Noto Sans" w:cs="Noto Sans"/>
                <w:bCs/>
                <w:color w:val="434343"/>
                <w:sz w:val="18"/>
                <w:szCs w:val="18"/>
              </w:rPr>
              <w:t xml:space="preserve"> </w:t>
            </w:r>
            <w:r w:rsidRPr="003B342F">
              <w:rPr>
                <w:rFonts w:ascii="Noto Sans" w:eastAsia="Noto Sans" w:hAnsi="Noto Sans" w:cs="Noto Sans"/>
                <w:bCs/>
                <w:color w:val="434343"/>
                <w:sz w:val="18"/>
                <w:szCs w:val="18"/>
              </w:rPr>
              <w:t>p16</w:t>
            </w:r>
          </w:p>
          <w:p w14:paraId="248E2B18" w14:textId="6144705A" w:rsidR="003642E8" w:rsidRDefault="003642E8" w:rsidP="003642E8">
            <w:pPr>
              <w:spacing w:line="225" w:lineRule="auto"/>
              <w:rPr>
                <w:rFonts w:ascii="Noto Sans" w:eastAsia="Noto Sans" w:hAnsi="Noto Sans" w:cs="Noto Sans"/>
                <w:bCs/>
                <w:color w:val="434343"/>
                <w:sz w:val="18"/>
                <w:szCs w:val="18"/>
              </w:rPr>
            </w:pPr>
            <w:r w:rsidRPr="003B342F">
              <w:rPr>
                <w:rFonts w:ascii="Noto Sans" w:eastAsia="Noto Sans" w:hAnsi="Noto Sans" w:cs="Noto Sans"/>
                <w:bCs/>
                <w:color w:val="434343"/>
                <w:sz w:val="18"/>
                <w:szCs w:val="18"/>
              </w:rPr>
              <w:t>"Antibody repertoire library preparation and deep sequencing" p18</w:t>
            </w:r>
          </w:p>
          <w:p w14:paraId="72B279D4" w14:textId="77777777" w:rsidR="003642E8" w:rsidRDefault="003642E8">
            <w:pPr>
              <w:spacing w:line="225" w:lineRule="auto"/>
              <w:rPr>
                <w:rFonts w:ascii="Noto Sans" w:eastAsia="Noto Sans" w:hAnsi="Noto Sans" w:cs="Noto Sans"/>
                <w:bCs/>
                <w:color w:val="434343"/>
                <w:sz w:val="18"/>
                <w:szCs w:val="18"/>
              </w:rPr>
            </w:pPr>
          </w:p>
          <w:p w14:paraId="366D6483" w14:textId="578349BD" w:rsidR="00F102CC" w:rsidRPr="003D5AF6" w:rsidRDefault="003642E8">
            <w:pPr>
              <w:spacing w:line="225" w:lineRule="auto"/>
              <w:rPr>
                <w:rFonts w:ascii="Noto Sans" w:eastAsia="Noto Sans" w:hAnsi="Noto Sans" w:cs="Noto Sans"/>
                <w:bCs/>
                <w:color w:val="434343"/>
                <w:sz w:val="18"/>
                <w:szCs w:val="18"/>
              </w:rPr>
            </w:pPr>
            <w:r w:rsidRPr="003642E8">
              <w:rPr>
                <w:rFonts w:ascii="Noto Sans" w:eastAsia="Noto Sans" w:hAnsi="Noto Sans" w:cs="Noto Sans"/>
                <w:bCs/>
                <w:color w:val="434343"/>
                <w:sz w:val="18"/>
                <w:szCs w:val="18"/>
              </w:rPr>
              <w:t>We ensured randomization at the start of each experiment by using mice of the same age and gender, which were randomly caged by caretakers. The cohorts were chosen randomly, resulting in the random assignment of mice to the experimental groups (cohort-1x and cohort-3x). To ensure further unbiased experiments and analyses, samples that were</w:t>
            </w:r>
            <w:r>
              <w:rPr>
                <w:rFonts w:ascii="Noto Sans" w:eastAsia="Noto Sans" w:hAnsi="Noto Sans" w:cs="Noto Sans"/>
                <w:bCs/>
                <w:color w:val="434343"/>
                <w:sz w:val="18"/>
                <w:szCs w:val="18"/>
              </w:rPr>
              <w:t xml:space="preserve"> </w:t>
            </w:r>
            <w:r w:rsidRPr="003642E8">
              <w:rPr>
                <w:rFonts w:ascii="Noto Sans" w:eastAsia="Noto Sans" w:hAnsi="Noto Sans" w:cs="Noto Sans"/>
                <w:bCs/>
                <w:color w:val="434343"/>
                <w:sz w:val="18"/>
                <w:szCs w:val="18"/>
              </w:rPr>
              <w:t xml:space="preserve">obtained after the study endpoint </w:t>
            </w:r>
            <w:r w:rsidRPr="003642E8">
              <w:rPr>
                <w:rFonts w:ascii="Noto Sans" w:eastAsia="Noto Sans" w:hAnsi="Noto Sans" w:cs="Noto Sans"/>
                <w:bCs/>
                <w:color w:val="434343"/>
                <w:sz w:val="18"/>
                <w:szCs w:val="18"/>
              </w:rPr>
              <w:lastRenderedPageBreak/>
              <w:t xml:space="preserve">were randomized for library preparation (deep sequencing).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4C05FF0" w:rsidR="00F102CC" w:rsidRPr="003D5AF6" w:rsidRDefault="003642E8">
            <w:pPr>
              <w:spacing w:line="225" w:lineRule="auto"/>
              <w:rPr>
                <w:rFonts w:ascii="Noto Sans" w:eastAsia="Noto Sans" w:hAnsi="Noto Sans" w:cs="Noto Sans"/>
                <w:bCs/>
                <w:color w:val="434343"/>
                <w:sz w:val="18"/>
                <w:szCs w:val="18"/>
              </w:rPr>
            </w:pPr>
            <w:r w:rsidRPr="003642E8">
              <w:rPr>
                <w:rFonts w:ascii="Noto Sans" w:eastAsia="Noto Sans" w:hAnsi="Noto Sans" w:cs="Noto Sans"/>
                <w:bCs/>
                <w:color w:val="434343"/>
                <w:sz w:val="18"/>
                <w:szCs w:val="18"/>
              </w:rPr>
              <w:t>Due to re-immunization of mice (cohort-3x), immunizations could not be fully blinded</w:t>
            </w:r>
            <w:r>
              <w:rPr>
                <w:rFonts w:ascii="Noto Sans" w:eastAsia="Noto Sans" w:hAnsi="Noto Sans" w:cs="Noto Sans"/>
                <w:bCs/>
                <w:color w:val="434343"/>
                <w:sz w:val="18"/>
                <w:szCs w:val="18"/>
              </w:rPr>
              <w:t>. However, wi</w:t>
            </w:r>
            <w:r w:rsidRPr="003642E8">
              <w:rPr>
                <w:rFonts w:ascii="Noto Sans" w:eastAsia="Noto Sans" w:hAnsi="Noto Sans" w:cs="Noto Sans"/>
                <w:bCs/>
                <w:color w:val="434343"/>
                <w:sz w:val="18"/>
                <w:szCs w:val="18"/>
              </w:rPr>
              <w:t>thin this study there was no outcome variable that was measured by subjective assessment of the researcher</w:t>
            </w:r>
            <w:r w:rsidR="0024758B">
              <w:rPr>
                <w:rFonts w:ascii="Noto Sans" w:eastAsia="Noto Sans" w:hAnsi="Noto Sans" w:cs="Noto Sans"/>
                <w:bCs/>
                <w:color w:val="434343"/>
                <w:sz w:val="18"/>
                <w:szCs w:val="18"/>
              </w:rPr>
              <w:t xml:space="preserve">, e.g., </w:t>
            </w:r>
            <w:r>
              <w:rPr>
                <w:rFonts w:ascii="Noto Sans" w:eastAsia="Noto Sans" w:hAnsi="Noto Sans" w:cs="Noto Sans"/>
                <w:bCs/>
                <w:color w:val="434343"/>
                <w:sz w:val="18"/>
                <w:szCs w:val="18"/>
              </w:rPr>
              <w:t>u</w:t>
            </w:r>
            <w:r w:rsidRPr="003642E8">
              <w:rPr>
                <w:rFonts w:ascii="Noto Sans" w:eastAsia="Noto Sans" w:hAnsi="Noto Sans" w:cs="Noto Sans"/>
                <w:bCs/>
                <w:color w:val="434343"/>
                <w:sz w:val="18"/>
                <w:szCs w:val="18"/>
              </w:rPr>
              <w:t>sing antibody measurements by serum ELISA provided unbiased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F9E3EC6" w:rsidR="00F102CC" w:rsidRPr="009F3201" w:rsidRDefault="0093730F">
            <w:pPr>
              <w:spacing w:line="225" w:lineRule="auto"/>
              <w:rPr>
                <w:rFonts w:ascii="Noto Sans" w:eastAsia="Noto Sans" w:hAnsi="Noto Sans" w:cs="Noto Sans"/>
                <w:bCs/>
                <w:color w:val="FF0000"/>
                <w:sz w:val="18"/>
                <w:szCs w:val="18"/>
              </w:rPr>
            </w:pPr>
            <w:r w:rsidRPr="00AE5B0B">
              <w:rPr>
                <w:rFonts w:ascii="Noto Sans" w:eastAsia="Noto Sans" w:hAnsi="Noto Sans" w:cs="Noto Sans"/>
                <w:bCs/>
                <w:sz w:val="18"/>
                <w:szCs w:val="18"/>
              </w:rPr>
              <w:t>N</w:t>
            </w:r>
            <w:r w:rsidR="003642E8" w:rsidRPr="00AE5B0B">
              <w:rPr>
                <w:rFonts w:ascii="Noto Sans" w:eastAsia="Noto Sans" w:hAnsi="Noto Sans" w:cs="Noto Sans"/>
                <w:bCs/>
                <w:sz w:val="18"/>
                <w:szCs w:val="18"/>
              </w:rPr>
              <w:t xml:space="preserve">o </w:t>
            </w:r>
            <w:r w:rsidR="00AE5B0B" w:rsidRPr="00AE5B0B">
              <w:rPr>
                <w:rFonts w:ascii="Noto Sans" w:eastAsia="Noto Sans" w:hAnsi="Noto Sans" w:cs="Noto Sans"/>
                <w:bCs/>
                <w:sz w:val="18"/>
                <w:szCs w:val="18"/>
              </w:rPr>
              <w:t>subjects</w:t>
            </w:r>
            <w:r w:rsidR="003642E8" w:rsidRPr="00AE5B0B">
              <w:rPr>
                <w:rFonts w:ascii="Noto Sans" w:eastAsia="Noto Sans" w:hAnsi="Noto Sans" w:cs="Noto Sans"/>
                <w:bCs/>
                <w:sz w:val="18"/>
                <w:szCs w:val="18"/>
              </w:rPr>
              <w:t xml:space="preserve"> w</w:t>
            </w:r>
            <w:r w:rsidR="00AE5B0B" w:rsidRPr="00AE5B0B">
              <w:rPr>
                <w:rFonts w:ascii="Noto Sans" w:eastAsia="Noto Sans" w:hAnsi="Noto Sans" w:cs="Noto Sans"/>
                <w:bCs/>
                <w:sz w:val="18"/>
                <w:szCs w:val="18"/>
              </w:rPr>
              <w:t>ere</w:t>
            </w:r>
            <w:r w:rsidR="003642E8" w:rsidRPr="00AE5B0B">
              <w:rPr>
                <w:rFonts w:ascii="Noto Sans" w:eastAsia="Noto Sans" w:hAnsi="Noto Sans" w:cs="Noto Sans"/>
                <w:bCs/>
                <w:sz w:val="18"/>
                <w:szCs w:val="18"/>
              </w:rPr>
              <w:t xml:space="preserve"> excluded.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8356DB" w14:textId="77777777" w:rsidR="003642E8" w:rsidRDefault="003642E8" w:rsidP="003642E8">
            <w:pPr>
              <w:spacing w:line="225" w:lineRule="auto"/>
              <w:rPr>
                <w:rFonts w:ascii="Noto Sans" w:eastAsia="Noto Sans" w:hAnsi="Noto Sans" w:cs="Noto Sans"/>
                <w:bCs/>
                <w:color w:val="434343"/>
                <w:sz w:val="18"/>
                <w:szCs w:val="18"/>
              </w:rPr>
            </w:pPr>
            <w:r w:rsidRPr="003B342F">
              <w:rPr>
                <w:rFonts w:ascii="Noto Sans" w:eastAsia="Noto Sans" w:hAnsi="Noto Sans" w:cs="Noto Sans"/>
                <w:bCs/>
                <w:color w:val="434343"/>
                <w:sz w:val="18"/>
                <w:szCs w:val="18"/>
              </w:rPr>
              <w:t>Materials and Methods</w:t>
            </w:r>
          </w:p>
          <w:p w14:paraId="48A7CB6D" w14:textId="77777777" w:rsidR="003642E8" w:rsidRPr="003B342F" w:rsidRDefault="003642E8" w:rsidP="003642E8">
            <w:pPr>
              <w:spacing w:line="225" w:lineRule="auto"/>
              <w:rPr>
                <w:rFonts w:ascii="Noto Sans" w:eastAsia="Noto Sans" w:hAnsi="Noto Sans" w:cs="Noto Sans"/>
                <w:bCs/>
                <w:color w:val="434343"/>
                <w:sz w:val="18"/>
                <w:szCs w:val="18"/>
              </w:rPr>
            </w:pPr>
          </w:p>
          <w:p w14:paraId="6833F374" w14:textId="77777777" w:rsidR="003642E8" w:rsidRDefault="003642E8" w:rsidP="003642E8">
            <w:pPr>
              <w:spacing w:line="225" w:lineRule="auto"/>
              <w:rPr>
                <w:rFonts w:ascii="Noto Sans" w:eastAsia="Noto Sans" w:hAnsi="Noto Sans" w:cs="Noto Sans"/>
                <w:bCs/>
                <w:color w:val="434343"/>
                <w:sz w:val="18"/>
                <w:szCs w:val="18"/>
              </w:rPr>
            </w:pPr>
            <w:r w:rsidRPr="003B342F">
              <w:rPr>
                <w:rFonts w:ascii="Noto Sans" w:eastAsia="Noto Sans" w:hAnsi="Noto Sans" w:cs="Noto Sans"/>
                <w:bCs/>
                <w:color w:val="434343"/>
                <w:sz w:val="18"/>
                <w:szCs w:val="18"/>
              </w:rPr>
              <w:t>"Mouse immunizations and lymphoid organ harvest"</w:t>
            </w:r>
            <w:r>
              <w:rPr>
                <w:rFonts w:ascii="Noto Sans" w:eastAsia="Noto Sans" w:hAnsi="Noto Sans" w:cs="Noto Sans"/>
                <w:bCs/>
                <w:color w:val="434343"/>
                <w:sz w:val="18"/>
                <w:szCs w:val="18"/>
              </w:rPr>
              <w:t xml:space="preserve"> </w:t>
            </w:r>
            <w:r w:rsidRPr="003B342F">
              <w:rPr>
                <w:rFonts w:ascii="Noto Sans" w:eastAsia="Noto Sans" w:hAnsi="Noto Sans" w:cs="Noto Sans"/>
                <w:bCs/>
                <w:color w:val="434343"/>
                <w:sz w:val="18"/>
                <w:szCs w:val="18"/>
              </w:rPr>
              <w:t>p16</w:t>
            </w:r>
          </w:p>
          <w:p w14:paraId="412B7E59" w14:textId="77777777" w:rsidR="003642E8" w:rsidRDefault="003642E8" w:rsidP="003642E8">
            <w:pPr>
              <w:spacing w:line="225" w:lineRule="auto"/>
              <w:rPr>
                <w:rFonts w:ascii="Noto Sans" w:eastAsia="Noto Sans" w:hAnsi="Noto Sans" w:cs="Noto Sans"/>
                <w:bCs/>
                <w:color w:val="434343"/>
                <w:sz w:val="18"/>
                <w:szCs w:val="18"/>
              </w:rPr>
            </w:pPr>
          </w:p>
          <w:p w14:paraId="7BFF483D" w14:textId="555F5BA8" w:rsidR="003642E8" w:rsidRDefault="003642E8" w:rsidP="003642E8">
            <w:pPr>
              <w:spacing w:line="225" w:lineRule="auto"/>
              <w:rPr>
                <w:rFonts w:ascii="Noto Sans" w:eastAsia="Noto Sans" w:hAnsi="Noto Sans" w:cs="Noto Sans"/>
                <w:bCs/>
                <w:color w:val="434343"/>
                <w:sz w:val="18"/>
                <w:szCs w:val="18"/>
              </w:rPr>
            </w:pPr>
            <w:r w:rsidRPr="003B342F">
              <w:rPr>
                <w:rFonts w:ascii="Noto Sans" w:eastAsia="Noto Sans" w:hAnsi="Noto Sans" w:cs="Noto Sans"/>
                <w:bCs/>
                <w:color w:val="434343"/>
                <w:sz w:val="18"/>
                <w:szCs w:val="18"/>
              </w:rPr>
              <w:t>"Screening yeast display antibody libraries for antigen binding by FACS" p</w:t>
            </w:r>
            <w:r w:rsidR="00C86041">
              <w:rPr>
                <w:rFonts w:ascii="Noto Sans" w:eastAsia="Noto Sans" w:hAnsi="Noto Sans" w:cs="Noto Sans"/>
                <w:bCs/>
                <w:color w:val="434343"/>
                <w:sz w:val="18"/>
                <w:szCs w:val="18"/>
              </w:rPr>
              <w:t>2</w:t>
            </w:r>
            <w:r w:rsidRPr="003B342F">
              <w:rPr>
                <w:rFonts w:ascii="Noto Sans" w:eastAsia="Noto Sans" w:hAnsi="Noto Sans" w:cs="Noto Sans"/>
                <w:bCs/>
                <w:color w:val="434343"/>
                <w:sz w:val="18"/>
                <w:szCs w:val="18"/>
              </w:rPr>
              <w:t>4</w:t>
            </w:r>
          </w:p>
          <w:p w14:paraId="1DFD2554" w14:textId="77777777" w:rsidR="003642E8" w:rsidRDefault="003642E8" w:rsidP="003642E8">
            <w:pPr>
              <w:spacing w:line="225" w:lineRule="auto"/>
              <w:rPr>
                <w:rFonts w:ascii="Noto Sans" w:eastAsia="Noto Sans" w:hAnsi="Noto Sans" w:cs="Noto Sans"/>
                <w:bCs/>
                <w:color w:val="434343"/>
                <w:sz w:val="18"/>
                <w:szCs w:val="18"/>
              </w:rPr>
            </w:pPr>
          </w:p>
          <w:p w14:paraId="143E8E72" w14:textId="384B3699" w:rsidR="003642E8" w:rsidRDefault="003642E8" w:rsidP="003642E8">
            <w:pPr>
              <w:spacing w:line="225" w:lineRule="auto"/>
              <w:rPr>
                <w:rFonts w:ascii="Noto Sans" w:eastAsia="Noto Sans" w:hAnsi="Noto Sans" w:cs="Noto Sans"/>
                <w:bCs/>
                <w:color w:val="434343"/>
                <w:sz w:val="18"/>
                <w:szCs w:val="18"/>
              </w:rPr>
            </w:pPr>
            <w:r w:rsidRPr="003642E8">
              <w:rPr>
                <w:rFonts w:ascii="Noto Sans" w:eastAsia="Noto Sans" w:hAnsi="Noto Sans" w:cs="Noto Sans"/>
                <w:bCs/>
                <w:color w:val="434343"/>
                <w:sz w:val="18"/>
                <w:szCs w:val="18"/>
              </w:rPr>
              <w:t xml:space="preserve">The mouse immunization experiments were performed once with three mice (three biological replicates) per cohort (n=3/cohort, six organs per mouse, one experiment) (Figures 1-4). </w:t>
            </w:r>
          </w:p>
          <w:p w14:paraId="493BA14C" w14:textId="77777777" w:rsidR="0024758B" w:rsidRPr="003642E8" w:rsidRDefault="0024758B" w:rsidP="003642E8">
            <w:pPr>
              <w:spacing w:line="225" w:lineRule="auto"/>
              <w:rPr>
                <w:rFonts w:ascii="Noto Sans" w:eastAsia="Noto Sans" w:hAnsi="Noto Sans" w:cs="Noto Sans"/>
                <w:bCs/>
                <w:color w:val="434343"/>
                <w:sz w:val="18"/>
                <w:szCs w:val="18"/>
              </w:rPr>
            </w:pPr>
          </w:p>
          <w:p w14:paraId="68397043" w14:textId="77A20A51" w:rsidR="003642E8" w:rsidRDefault="003642E8" w:rsidP="003642E8">
            <w:pPr>
              <w:spacing w:line="225" w:lineRule="auto"/>
              <w:rPr>
                <w:rFonts w:ascii="Noto Sans" w:eastAsia="Noto Sans" w:hAnsi="Noto Sans" w:cs="Noto Sans"/>
                <w:bCs/>
                <w:color w:val="434343"/>
                <w:sz w:val="18"/>
                <w:szCs w:val="18"/>
              </w:rPr>
            </w:pPr>
            <w:r w:rsidRPr="003642E8">
              <w:rPr>
                <w:rFonts w:ascii="Noto Sans" w:eastAsia="Noto Sans" w:hAnsi="Noto Sans" w:cs="Noto Sans"/>
                <w:bCs/>
                <w:color w:val="434343"/>
                <w:sz w:val="18"/>
                <w:szCs w:val="18"/>
              </w:rPr>
              <w:t xml:space="preserve">Yeast display antibody libraries (Figure 5) were generated for each mouse of cohort-3x (n=3 mice), and two to three independent combinatorial scFv yeast display libraries per mouse (n=2-3 experimental replicates per mouse) were constructed using corresponding </w:t>
            </w:r>
            <w:r w:rsidR="0024758B">
              <w:rPr>
                <w:rFonts w:ascii="Noto Sans" w:eastAsia="Noto Sans" w:hAnsi="Noto Sans" w:cs="Noto Sans"/>
                <w:bCs/>
                <w:color w:val="434343"/>
                <w:sz w:val="18"/>
                <w:szCs w:val="18"/>
              </w:rPr>
              <w:t xml:space="preserve">bone marrow </w:t>
            </w:r>
            <w:r w:rsidRPr="003642E8">
              <w:rPr>
                <w:rFonts w:ascii="Noto Sans" w:eastAsia="Noto Sans" w:hAnsi="Noto Sans" w:cs="Noto Sans"/>
                <w:bCs/>
                <w:color w:val="434343"/>
                <w:sz w:val="18"/>
                <w:szCs w:val="18"/>
              </w:rPr>
              <w:t>RNA samples for detection of RSV-F binding antibody sequences.</w:t>
            </w:r>
          </w:p>
          <w:p w14:paraId="2CA55D6A" w14:textId="77777777" w:rsidR="0024758B" w:rsidRPr="003642E8" w:rsidRDefault="0024758B" w:rsidP="003642E8">
            <w:pPr>
              <w:spacing w:line="225" w:lineRule="auto"/>
              <w:rPr>
                <w:rFonts w:ascii="Noto Sans" w:eastAsia="Noto Sans" w:hAnsi="Noto Sans" w:cs="Noto Sans"/>
                <w:bCs/>
                <w:color w:val="434343"/>
                <w:sz w:val="18"/>
                <w:szCs w:val="18"/>
              </w:rPr>
            </w:pPr>
          </w:p>
          <w:p w14:paraId="6F0CFE7C" w14:textId="7E94B478" w:rsidR="00F102CC" w:rsidRPr="003D5AF6" w:rsidRDefault="003642E8" w:rsidP="003642E8">
            <w:pPr>
              <w:spacing w:line="225" w:lineRule="auto"/>
              <w:rPr>
                <w:rFonts w:ascii="Noto Sans" w:eastAsia="Noto Sans" w:hAnsi="Noto Sans" w:cs="Noto Sans"/>
                <w:bCs/>
                <w:color w:val="434343"/>
                <w:sz w:val="18"/>
                <w:szCs w:val="18"/>
              </w:rPr>
            </w:pPr>
            <w:r w:rsidRPr="003642E8">
              <w:rPr>
                <w:rFonts w:ascii="Noto Sans" w:eastAsia="Noto Sans" w:hAnsi="Noto Sans" w:cs="Noto Sans"/>
                <w:bCs/>
                <w:color w:val="434343"/>
                <w:sz w:val="18"/>
                <w:szCs w:val="18"/>
              </w:rPr>
              <w:t xml:space="preserve">Generation and screening of monoclonal antibodies by yeast display (Figure 5h) was performed using organ data of one mouse. 18 antibody sequences were expressed as monoclonal scFvs in yeast and they were screened in duplicates using flow cytometry (n=2 technical replicates within </w:t>
            </w:r>
            <w:r w:rsidRPr="003642E8">
              <w:rPr>
                <w:rFonts w:ascii="Noto Sans" w:eastAsia="Noto Sans" w:hAnsi="Noto Sans" w:cs="Noto Sans"/>
                <w:bCs/>
                <w:color w:val="434343"/>
                <w:sz w:val="18"/>
                <w:szCs w:val="18"/>
              </w:rPr>
              <w:lastRenderedPageBreak/>
              <w:t>one experiment).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54BB066C"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C63FE6" w14:textId="6929CE29" w:rsidR="003B342F" w:rsidRDefault="003642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above</w:t>
            </w:r>
          </w:p>
          <w:p w14:paraId="37F51067" w14:textId="77777777" w:rsidR="003B342F" w:rsidRDefault="003B342F">
            <w:pPr>
              <w:spacing w:line="225" w:lineRule="auto"/>
              <w:rPr>
                <w:rFonts w:ascii="Noto Sans" w:eastAsia="Noto Sans" w:hAnsi="Noto Sans" w:cs="Noto Sans"/>
                <w:bCs/>
                <w:color w:val="434343"/>
                <w:sz w:val="18"/>
                <w:szCs w:val="18"/>
              </w:rPr>
            </w:pPr>
          </w:p>
          <w:p w14:paraId="53E8B9FB" w14:textId="4B9E211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F831164" w:rsidR="00F102CC" w:rsidRPr="003D5AF6" w:rsidRDefault="003B34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343DCC" w14:textId="77777777" w:rsidR="003B342F" w:rsidRDefault="003B342F" w:rsidP="003B342F">
            <w:pPr>
              <w:spacing w:line="225" w:lineRule="auto"/>
              <w:rPr>
                <w:rFonts w:ascii="Noto Sans" w:eastAsia="Noto Sans" w:hAnsi="Noto Sans" w:cs="Noto Sans"/>
                <w:bCs/>
                <w:color w:val="434343"/>
                <w:sz w:val="18"/>
                <w:szCs w:val="18"/>
              </w:rPr>
            </w:pPr>
            <w:r w:rsidRPr="003B342F">
              <w:rPr>
                <w:rFonts w:ascii="Noto Sans" w:eastAsia="Noto Sans" w:hAnsi="Noto Sans" w:cs="Noto Sans"/>
                <w:bCs/>
                <w:color w:val="434343"/>
                <w:sz w:val="18"/>
                <w:szCs w:val="18"/>
              </w:rPr>
              <w:t>Materials and Methods</w:t>
            </w:r>
          </w:p>
          <w:p w14:paraId="12FCA8C9" w14:textId="77777777" w:rsidR="003B342F" w:rsidRPr="003B342F" w:rsidRDefault="003B342F" w:rsidP="003B342F">
            <w:pPr>
              <w:spacing w:line="225" w:lineRule="auto"/>
              <w:rPr>
                <w:rFonts w:ascii="Noto Sans" w:eastAsia="Noto Sans" w:hAnsi="Noto Sans" w:cs="Noto Sans"/>
                <w:bCs/>
                <w:color w:val="434343"/>
                <w:sz w:val="18"/>
                <w:szCs w:val="18"/>
              </w:rPr>
            </w:pPr>
          </w:p>
          <w:p w14:paraId="2A6BA9BD" w14:textId="1E798221" w:rsidR="00F102CC" w:rsidRPr="003D5AF6" w:rsidRDefault="003B342F" w:rsidP="003B342F">
            <w:pPr>
              <w:spacing w:line="225" w:lineRule="auto"/>
              <w:rPr>
                <w:rFonts w:ascii="Noto Sans" w:eastAsia="Noto Sans" w:hAnsi="Noto Sans" w:cs="Noto Sans"/>
                <w:bCs/>
                <w:color w:val="434343"/>
                <w:sz w:val="18"/>
                <w:szCs w:val="18"/>
              </w:rPr>
            </w:pPr>
            <w:r w:rsidRPr="003B342F">
              <w:rPr>
                <w:rFonts w:ascii="Noto Sans" w:eastAsia="Noto Sans" w:hAnsi="Noto Sans" w:cs="Noto Sans"/>
                <w:bCs/>
                <w:color w:val="434343"/>
                <w:sz w:val="18"/>
                <w:szCs w:val="18"/>
              </w:rPr>
              <w:t>"Mouse immunizations and lymphoid organ harvest"</w:t>
            </w:r>
            <w:r>
              <w:rPr>
                <w:rFonts w:ascii="Noto Sans" w:eastAsia="Noto Sans" w:hAnsi="Noto Sans" w:cs="Noto Sans"/>
                <w:bCs/>
                <w:color w:val="434343"/>
                <w:sz w:val="18"/>
                <w:szCs w:val="18"/>
              </w:rPr>
              <w:t xml:space="preserve"> </w:t>
            </w:r>
            <w:r w:rsidRPr="003B342F">
              <w:rPr>
                <w:rFonts w:ascii="Noto Sans" w:eastAsia="Noto Sans" w:hAnsi="Noto Sans" w:cs="Noto Sans"/>
                <w:bCs/>
                <w:color w:val="434343"/>
                <w:sz w:val="18"/>
                <w:szCs w:val="18"/>
              </w:rPr>
              <w:t>p16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681E05D" w:rsidR="00F102CC" w:rsidRPr="003D5AF6" w:rsidRDefault="003B34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F89285A" w:rsidR="00F102CC" w:rsidRPr="003D5AF6" w:rsidRDefault="003B34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BBB63C" w14:textId="50B06A57" w:rsidR="00AE5B0B" w:rsidRPr="00C84D7A" w:rsidRDefault="00AE5B0B" w:rsidP="00AE5B0B">
            <w:pPr>
              <w:spacing w:line="225" w:lineRule="auto"/>
              <w:rPr>
                <w:rFonts w:ascii="Noto Sans" w:hAnsi="Noto Sans" w:cs="Noto Sans"/>
                <w:sz w:val="18"/>
                <w:szCs w:val="18"/>
              </w:rPr>
            </w:pPr>
            <w:r w:rsidRPr="00C84D7A">
              <w:rPr>
                <w:rFonts w:ascii="Noto Sans" w:eastAsia="Noto Sans" w:hAnsi="Noto Sans" w:cs="Noto Sans"/>
                <w:bCs/>
                <w:sz w:val="18"/>
                <w:szCs w:val="18"/>
              </w:rPr>
              <w:t xml:space="preserve">Figures 1-3, 5: </w:t>
            </w:r>
            <w:r w:rsidR="003B342F" w:rsidRPr="00C84D7A">
              <w:rPr>
                <w:rFonts w:ascii="Noto Sans" w:eastAsia="Noto Sans" w:hAnsi="Noto Sans" w:cs="Noto Sans"/>
                <w:bCs/>
                <w:sz w:val="18"/>
                <w:szCs w:val="18"/>
              </w:rPr>
              <w:t xml:space="preserve">No outliers were </w:t>
            </w:r>
            <w:r w:rsidRPr="00C84D7A">
              <w:rPr>
                <w:rFonts w:ascii="Noto Sans" w:eastAsia="Noto Sans" w:hAnsi="Noto Sans" w:cs="Noto Sans"/>
                <w:bCs/>
                <w:sz w:val="18"/>
                <w:szCs w:val="18"/>
              </w:rPr>
              <w:t>detected;</w:t>
            </w:r>
            <w:r w:rsidR="003B342F" w:rsidRPr="00C84D7A">
              <w:rPr>
                <w:rFonts w:ascii="Noto Sans" w:eastAsia="Noto Sans" w:hAnsi="Noto Sans" w:cs="Noto Sans"/>
                <w:bCs/>
                <w:sz w:val="18"/>
                <w:szCs w:val="18"/>
              </w:rPr>
              <w:t xml:space="preserve"> no data</w:t>
            </w:r>
            <w:r w:rsidRPr="00C84D7A">
              <w:rPr>
                <w:rFonts w:ascii="Noto Sans" w:eastAsia="Noto Sans" w:hAnsi="Noto Sans" w:cs="Noto Sans"/>
                <w:bCs/>
                <w:sz w:val="18"/>
                <w:szCs w:val="18"/>
              </w:rPr>
              <w:t xml:space="preserve"> points</w:t>
            </w:r>
            <w:r w:rsidR="003B342F" w:rsidRPr="00C84D7A">
              <w:rPr>
                <w:rFonts w:ascii="Noto Sans" w:eastAsia="Noto Sans" w:hAnsi="Noto Sans" w:cs="Noto Sans"/>
                <w:bCs/>
                <w:sz w:val="18"/>
                <w:szCs w:val="18"/>
              </w:rPr>
              <w:t xml:space="preserve"> w</w:t>
            </w:r>
            <w:r w:rsidRPr="00C84D7A">
              <w:rPr>
                <w:rFonts w:ascii="Noto Sans" w:eastAsia="Noto Sans" w:hAnsi="Noto Sans" w:cs="Noto Sans"/>
                <w:bCs/>
                <w:sz w:val="18"/>
                <w:szCs w:val="18"/>
              </w:rPr>
              <w:t>ere</w:t>
            </w:r>
            <w:r w:rsidR="003B342F" w:rsidRPr="00C84D7A">
              <w:rPr>
                <w:rFonts w:ascii="Noto Sans" w:eastAsia="Noto Sans" w:hAnsi="Noto Sans" w:cs="Noto Sans"/>
                <w:bCs/>
                <w:sz w:val="18"/>
                <w:szCs w:val="18"/>
              </w:rPr>
              <w:t xml:space="preserve"> excluded.</w:t>
            </w:r>
            <w:r w:rsidRPr="00C84D7A">
              <w:rPr>
                <w:rFonts w:ascii="Noto Sans" w:hAnsi="Noto Sans" w:cs="Noto Sans"/>
                <w:sz w:val="18"/>
                <w:szCs w:val="18"/>
              </w:rPr>
              <w:t xml:space="preserve"> </w:t>
            </w:r>
          </w:p>
          <w:p w14:paraId="37443FF0" w14:textId="77777777" w:rsidR="00AE5B0B" w:rsidRPr="00C84D7A" w:rsidRDefault="00AE5B0B" w:rsidP="00AE5B0B">
            <w:pPr>
              <w:spacing w:line="225" w:lineRule="auto"/>
              <w:rPr>
                <w:rFonts w:ascii="Noto Sans" w:hAnsi="Noto Sans" w:cs="Noto Sans"/>
                <w:sz w:val="18"/>
                <w:szCs w:val="18"/>
              </w:rPr>
            </w:pPr>
          </w:p>
          <w:p w14:paraId="769D8B75" w14:textId="28CC69B0" w:rsidR="00AE5B0B" w:rsidRPr="00C84D7A" w:rsidRDefault="00AE5B0B" w:rsidP="00AE5B0B">
            <w:pPr>
              <w:spacing w:line="225" w:lineRule="auto"/>
              <w:rPr>
                <w:rFonts w:ascii="Noto Sans" w:hAnsi="Noto Sans" w:cs="Noto Sans"/>
                <w:sz w:val="18"/>
                <w:szCs w:val="18"/>
              </w:rPr>
            </w:pPr>
            <w:r w:rsidRPr="00C84D7A">
              <w:rPr>
                <w:rFonts w:ascii="Noto Sans" w:hAnsi="Noto Sans" w:cs="Noto Sans"/>
                <w:sz w:val="18"/>
                <w:szCs w:val="18"/>
              </w:rPr>
              <w:t>Figure 4: Material and Methods</w:t>
            </w:r>
          </w:p>
          <w:p w14:paraId="79D4C696" w14:textId="77777777" w:rsidR="00AE5B0B" w:rsidRPr="00C84D7A" w:rsidRDefault="00AE5B0B" w:rsidP="00AE5B0B">
            <w:pPr>
              <w:spacing w:line="225" w:lineRule="auto"/>
              <w:rPr>
                <w:rFonts w:ascii="Noto Sans" w:hAnsi="Noto Sans" w:cs="Noto Sans"/>
                <w:sz w:val="18"/>
                <w:szCs w:val="18"/>
              </w:rPr>
            </w:pPr>
          </w:p>
          <w:p w14:paraId="6D400427" w14:textId="164F1963" w:rsidR="007939BB" w:rsidRPr="00C84D7A" w:rsidRDefault="00AE5B0B" w:rsidP="00AE5B0B">
            <w:pPr>
              <w:spacing w:line="225" w:lineRule="auto"/>
              <w:rPr>
                <w:rFonts w:ascii="Noto Sans" w:hAnsi="Noto Sans" w:cs="Noto Sans"/>
                <w:sz w:val="18"/>
                <w:szCs w:val="18"/>
              </w:rPr>
            </w:pPr>
            <w:r w:rsidRPr="00C84D7A">
              <w:rPr>
                <w:rFonts w:ascii="Noto Sans" w:hAnsi="Noto Sans" w:cs="Noto Sans"/>
                <w:sz w:val="18"/>
                <w:szCs w:val="18"/>
              </w:rPr>
              <w:t>“Phylogenetic tree analysis” p20</w:t>
            </w:r>
            <w:r w:rsidR="007939BB">
              <w:rPr>
                <w:rFonts w:ascii="Noto Sans" w:hAnsi="Noto Sans" w:cs="Noto Sans"/>
                <w:sz w:val="18"/>
                <w:szCs w:val="18"/>
              </w:rPr>
              <w:t>:</w:t>
            </w:r>
          </w:p>
          <w:p w14:paraId="75F83CC2" w14:textId="6781896F" w:rsidR="00AE5B0B" w:rsidRPr="00C84D7A" w:rsidRDefault="00AE5B0B" w:rsidP="00AE5B0B">
            <w:pPr>
              <w:spacing w:line="225" w:lineRule="auto"/>
              <w:rPr>
                <w:rFonts w:ascii="Noto Sans" w:eastAsia="Noto Sans" w:hAnsi="Noto Sans" w:cs="Noto Sans"/>
                <w:bCs/>
                <w:sz w:val="18"/>
                <w:szCs w:val="18"/>
              </w:rPr>
            </w:pPr>
            <w:r w:rsidRPr="00C84D7A">
              <w:rPr>
                <w:rFonts w:ascii="Noto Sans" w:eastAsia="Noto Sans" w:hAnsi="Noto Sans" w:cs="Noto Sans"/>
                <w:bCs/>
                <w:sz w:val="18"/>
                <w:szCs w:val="18"/>
              </w:rPr>
              <w:t>“To assess the accuracy of our germline reference database, we compared the level of SHM in each sequence when aligned to the BALB/c IGHV reference database and the IMGT IGHV mouse reference database. Only 1.2% of</w:t>
            </w:r>
          </w:p>
          <w:p w14:paraId="2A306ED2" w14:textId="7D6C9BD1" w:rsidR="00F102CC" w:rsidRPr="00C84D7A" w:rsidRDefault="00AE5B0B" w:rsidP="00AE5B0B">
            <w:pPr>
              <w:spacing w:line="225" w:lineRule="auto"/>
              <w:rPr>
                <w:rFonts w:ascii="Noto Sans" w:eastAsia="Noto Sans" w:hAnsi="Noto Sans" w:cs="Noto Sans"/>
                <w:bCs/>
                <w:sz w:val="18"/>
                <w:szCs w:val="18"/>
              </w:rPr>
            </w:pPr>
            <w:r w:rsidRPr="00C84D7A">
              <w:rPr>
                <w:rFonts w:ascii="Noto Sans" w:eastAsia="Noto Sans" w:hAnsi="Noto Sans" w:cs="Noto Sans"/>
                <w:bCs/>
                <w:sz w:val="18"/>
                <w:szCs w:val="18"/>
              </w:rPr>
              <w:t xml:space="preserve">sequences had a higher SHM level when aligned to the BALB/c </w:t>
            </w:r>
            <w:r w:rsidRPr="00C84D7A">
              <w:rPr>
                <w:rFonts w:ascii="Noto Sans" w:eastAsia="Noto Sans" w:hAnsi="Noto Sans" w:cs="Noto Sans"/>
                <w:bCs/>
                <w:sz w:val="18"/>
                <w:szCs w:val="18"/>
              </w:rPr>
              <w:lastRenderedPageBreak/>
              <w:t>database. These possibly represented alleles not included in the published BALB/c germline database and were removed.”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F4A4FAE" w:rsidR="00F102CC" w:rsidRPr="003D5AF6" w:rsidRDefault="00D463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3B342F" w:rsidRPr="003B342F">
              <w:rPr>
                <w:rFonts w:ascii="Noto Sans" w:eastAsia="Noto Sans" w:hAnsi="Noto Sans" w:cs="Noto Sans"/>
                <w:bCs/>
                <w:color w:val="434343"/>
                <w:sz w:val="18"/>
                <w:szCs w:val="18"/>
              </w:rPr>
              <w:t>Data visualization and statistical analysis</w:t>
            </w:r>
            <w:r>
              <w:rPr>
                <w:rFonts w:ascii="Noto Sans" w:eastAsia="Noto Sans" w:hAnsi="Noto Sans" w:cs="Noto Sans"/>
                <w:bCs/>
                <w:color w:val="434343"/>
                <w:sz w:val="18"/>
                <w:szCs w:val="18"/>
              </w:rPr>
              <w:t>”</w:t>
            </w:r>
            <w:r w:rsidR="003B342F" w:rsidRPr="003B342F">
              <w:rPr>
                <w:rFonts w:ascii="Noto Sans" w:eastAsia="Noto Sans" w:hAnsi="Noto Sans" w:cs="Noto Sans"/>
                <w:bCs/>
                <w:color w:val="434343"/>
                <w:sz w:val="18"/>
                <w:szCs w:val="18"/>
              </w:rPr>
              <w:t xml:space="preserve"> p27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87BCD87" w:rsidR="00F102CC" w:rsidRPr="003D5AF6" w:rsidRDefault="00D463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3B342F" w:rsidRPr="003B342F">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w:t>
            </w:r>
            <w:r w:rsidR="003B342F" w:rsidRPr="003B342F">
              <w:rPr>
                <w:rFonts w:ascii="Noto Sans" w:eastAsia="Noto Sans" w:hAnsi="Noto Sans" w:cs="Noto Sans"/>
                <w:bCs/>
                <w:color w:val="434343"/>
                <w:sz w:val="18"/>
                <w:szCs w:val="18"/>
              </w:rPr>
              <w:t xml:space="preserve"> p2</w:t>
            </w:r>
            <w:r w:rsidR="00785647">
              <w:rPr>
                <w:rFonts w:ascii="Noto Sans" w:eastAsia="Noto Sans" w:hAnsi="Noto Sans" w:cs="Noto Sans"/>
                <w:bCs/>
                <w:color w:val="434343"/>
                <w:sz w:val="18"/>
                <w:szCs w:val="18"/>
              </w:rPr>
              <w:t>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EB2AB91" w:rsidR="00F102CC" w:rsidRPr="003D5AF6" w:rsidRDefault="00D463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3B342F" w:rsidRPr="003B342F">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w:t>
            </w:r>
            <w:r w:rsidR="003B342F" w:rsidRPr="003B342F">
              <w:rPr>
                <w:rFonts w:ascii="Noto Sans" w:eastAsia="Noto Sans" w:hAnsi="Noto Sans" w:cs="Noto Sans"/>
                <w:bCs/>
                <w:color w:val="434343"/>
                <w:sz w:val="18"/>
                <w:szCs w:val="18"/>
              </w:rPr>
              <w:t xml:space="preserve"> p2</w:t>
            </w:r>
            <w:r w:rsidR="00785647">
              <w:rPr>
                <w:rFonts w:ascii="Noto Sans" w:eastAsia="Noto Sans" w:hAnsi="Noto Sans" w:cs="Noto Sans"/>
                <w:bCs/>
                <w:color w:val="434343"/>
                <w:sz w:val="18"/>
                <w:szCs w:val="18"/>
              </w:rPr>
              <w:t>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54886FA" w:rsidR="00F102CC" w:rsidRPr="003D5AF6" w:rsidRDefault="003B34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BEDBDB" w14:textId="19C655F9" w:rsidR="00D46387" w:rsidRDefault="00D46387">
            <w:pPr>
              <w:spacing w:line="225" w:lineRule="auto"/>
              <w:rPr>
                <w:rFonts w:ascii="Noto Sans" w:hAnsi="Noto Sans" w:cs="Noto Sans"/>
                <w:sz w:val="18"/>
                <w:szCs w:val="18"/>
              </w:rPr>
            </w:pPr>
            <w:r>
              <w:rPr>
                <w:rFonts w:ascii="Noto Sans" w:hAnsi="Noto Sans" w:cs="Noto Sans"/>
                <w:sz w:val="18"/>
                <w:szCs w:val="18"/>
              </w:rPr>
              <w:t>“</w:t>
            </w:r>
            <w:r w:rsidR="003B342F" w:rsidRPr="003B342F">
              <w:rPr>
                <w:rFonts w:ascii="Noto Sans" w:hAnsi="Noto Sans" w:cs="Noto Sans"/>
                <w:sz w:val="18"/>
                <w:szCs w:val="18"/>
              </w:rPr>
              <w:t>Data availability</w:t>
            </w:r>
            <w:r>
              <w:rPr>
                <w:rFonts w:ascii="Noto Sans" w:hAnsi="Noto Sans" w:cs="Noto Sans"/>
                <w:sz w:val="18"/>
                <w:szCs w:val="18"/>
              </w:rPr>
              <w:t>”</w:t>
            </w:r>
            <w:r w:rsidR="003B342F" w:rsidRPr="003B342F">
              <w:rPr>
                <w:rFonts w:ascii="Noto Sans" w:hAnsi="Noto Sans" w:cs="Noto Sans"/>
                <w:sz w:val="18"/>
                <w:szCs w:val="18"/>
              </w:rPr>
              <w:t xml:space="preserve"> p2</w:t>
            </w:r>
            <w:r w:rsidR="00785647">
              <w:rPr>
                <w:rFonts w:ascii="Noto Sans" w:hAnsi="Noto Sans" w:cs="Noto Sans"/>
                <w:sz w:val="18"/>
                <w:szCs w:val="18"/>
              </w:rPr>
              <w:t>7</w:t>
            </w:r>
          </w:p>
          <w:p w14:paraId="5BB52AB8" w14:textId="7814D867" w:rsidR="00F102CC" w:rsidRPr="003D5AF6" w:rsidRDefault="00D46387">
            <w:pPr>
              <w:spacing w:line="225" w:lineRule="auto"/>
              <w:rPr>
                <w:rFonts w:ascii="Noto Sans" w:eastAsia="Noto Sans" w:hAnsi="Noto Sans" w:cs="Noto Sans"/>
                <w:bCs/>
                <w:color w:val="434343"/>
                <w:sz w:val="18"/>
                <w:szCs w:val="18"/>
              </w:rPr>
            </w:pPr>
            <w:r>
              <w:rPr>
                <w:rFonts w:ascii="Noto Sans" w:hAnsi="Noto Sans" w:cs="Noto Sans"/>
                <w:sz w:val="18"/>
                <w:szCs w:val="18"/>
              </w:rPr>
              <w:t>“</w:t>
            </w:r>
            <w:r w:rsidR="003B342F" w:rsidRPr="003B342F">
              <w:rPr>
                <w:rFonts w:ascii="Noto Sans" w:hAnsi="Noto Sans" w:cs="Noto Sans"/>
                <w:sz w:val="18"/>
                <w:szCs w:val="18"/>
              </w:rPr>
              <w:t>Data visualization and statistical analysis</w:t>
            </w:r>
            <w:r>
              <w:rPr>
                <w:rFonts w:ascii="Noto Sans" w:hAnsi="Noto Sans" w:cs="Noto Sans"/>
                <w:sz w:val="18"/>
                <w:szCs w:val="18"/>
              </w:rPr>
              <w:t>”</w:t>
            </w:r>
            <w:r w:rsidR="003B342F" w:rsidRPr="003B342F">
              <w:rPr>
                <w:rFonts w:ascii="Noto Sans" w:hAnsi="Noto Sans" w:cs="Noto Sans"/>
                <w:sz w:val="18"/>
                <w:szCs w:val="18"/>
              </w:rPr>
              <w:t xml:space="preserve"> p27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EF24BF" w14:textId="015DC76D" w:rsidR="00D46387" w:rsidRDefault="00D46387" w:rsidP="00D46387">
            <w:pPr>
              <w:spacing w:line="225" w:lineRule="auto"/>
              <w:rPr>
                <w:rFonts w:ascii="Noto Sans" w:hAnsi="Noto Sans" w:cs="Noto Sans"/>
                <w:sz w:val="18"/>
                <w:szCs w:val="18"/>
              </w:rPr>
            </w:pPr>
            <w:r>
              <w:rPr>
                <w:rFonts w:ascii="Noto Sans" w:hAnsi="Noto Sans" w:cs="Noto Sans"/>
                <w:sz w:val="18"/>
                <w:szCs w:val="18"/>
              </w:rPr>
              <w:t>“</w:t>
            </w:r>
            <w:r w:rsidRPr="003B342F">
              <w:rPr>
                <w:rFonts w:ascii="Noto Sans" w:hAnsi="Noto Sans" w:cs="Noto Sans"/>
                <w:sz w:val="18"/>
                <w:szCs w:val="18"/>
              </w:rPr>
              <w:t>Data availability</w:t>
            </w:r>
            <w:r>
              <w:rPr>
                <w:rFonts w:ascii="Noto Sans" w:hAnsi="Noto Sans" w:cs="Noto Sans"/>
                <w:sz w:val="18"/>
                <w:szCs w:val="18"/>
              </w:rPr>
              <w:t>”</w:t>
            </w:r>
            <w:r w:rsidRPr="003B342F">
              <w:rPr>
                <w:rFonts w:ascii="Noto Sans" w:hAnsi="Noto Sans" w:cs="Noto Sans"/>
                <w:sz w:val="18"/>
                <w:szCs w:val="18"/>
              </w:rPr>
              <w:t xml:space="preserve"> p2</w:t>
            </w:r>
            <w:r w:rsidR="00785647">
              <w:rPr>
                <w:rFonts w:ascii="Noto Sans" w:hAnsi="Noto Sans" w:cs="Noto Sans"/>
                <w:sz w:val="18"/>
                <w:szCs w:val="18"/>
              </w:rPr>
              <w:t>7</w:t>
            </w:r>
          </w:p>
          <w:p w14:paraId="57816E11" w14:textId="4E616091" w:rsidR="00F102CC" w:rsidRPr="000B2430" w:rsidRDefault="00D46387" w:rsidP="00D46387">
            <w:pPr>
              <w:spacing w:line="225" w:lineRule="auto"/>
              <w:rPr>
                <w:rFonts w:ascii="Noto Sans" w:eastAsia="Noto Sans" w:hAnsi="Noto Sans" w:cs="Noto Sans"/>
                <w:color w:val="434343"/>
                <w:sz w:val="18"/>
                <w:szCs w:val="18"/>
              </w:rPr>
            </w:pPr>
            <w:r>
              <w:rPr>
                <w:rFonts w:ascii="Noto Sans" w:hAnsi="Noto Sans" w:cs="Noto Sans"/>
                <w:sz w:val="18"/>
                <w:szCs w:val="18"/>
              </w:rPr>
              <w:t>“</w:t>
            </w:r>
            <w:r w:rsidRPr="003B342F">
              <w:rPr>
                <w:rFonts w:ascii="Noto Sans" w:hAnsi="Noto Sans" w:cs="Noto Sans"/>
                <w:sz w:val="18"/>
                <w:szCs w:val="18"/>
              </w:rPr>
              <w:t>Data visualization and statistical analysis</w:t>
            </w:r>
            <w:r>
              <w:rPr>
                <w:rFonts w:ascii="Noto Sans" w:hAnsi="Noto Sans" w:cs="Noto Sans"/>
                <w:sz w:val="18"/>
                <w:szCs w:val="18"/>
              </w:rPr>
              <w:t>”</w:t>
            </w:r>
            <w:r w:rsidRPr="003B342F">
              <w:rPr>
                <w:rFonts w:ascii="Noto Sans" w:hAnsi="Noto Sans" w:cs="Noto Sans"/>
                <w:sz w:val="18"/>
                <w:szCs w:val="18"/>
              </w:rPr>
              <w:t xml:space="preserve"> p27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2B8998" w14:textId="0AD77614" w:rsidR="00D46387" w:rsidRDefault="00D46387" w:rsidP="00D46387">
            <w:pPr>
              <w:spacing w:line="225" w:lineRule="auto"/>
              <w:rPr>
                <w:rFonts w:ascii="Noto Sans" w:hAnsi="Noto Sans" w:cs="Noto Sans"/>
                <w:sz w:val="18"/>
                <w:szCs w:val="18"/>
              </w:rPr>
            </w:pPr>
            <w:r>
              <w:rPr>
                <w:rFonts w:ascii="Noto Sans" w:hAnsi="Noto Sans" w:cs="Noto Sans"/>
                <w:sz w:val="18"/>
                <w:szCs w:val="18"/>
              </w:rPr>
              <w:t>“</w:t>
            </w:r>
            <w:r w:rsidRPr="003B342F">
              <w:rPr>
                <w:rFonts w:ascii="Noto Sans" w:hAnsi="Noto Sans" w:cs="Noto Sans"/>
                <w:sz w:val="18"/>
                <w:szCs w:val="18"/>
              </w:rPr>
              <w:t>Data availability</w:t>
            </w:r>
            <w:r>
              <w:rPr>
                <w:rFonts w:ascii="Noto Sans" w:hAnsi="Noto Sans" w:cs="Noto Sans"/>
                <w:sz w:val="18"/>
                <w:szCs w:val="18"/>
              </w:rPr>
              <w:t>”</w:t>
            </w:r>
            <w:r w:rsidRPr="003B342F">
              <w:rPr>
                <w:rFonts w:ascii="Noto Sans" w:hAnsi="Noto Sans" w:cs="Noto Sans"/>
                <w:sz w:val="18"/>
                <w:szCs w:val="18"/>
              </w:rPr>
              <w:t xml:space="preserve"> p2</w:t>
            </w:r>
            <w:r w:rsidR="00785647">
              <w:rPr>
                <w:rFonts w:ascii="Noto Sans" w:hAnsi="Noto Sans" w:cs="Noto Sans"/>
                <w:sz w:val="18"/>
                <w:szCs w:val="18"/>
              </w:rPr>
              <w:t>7</w:t>
            </w:r>
          </w:p>
          <w:p w14:paraId="59A59D3A" w14:textId="2D4A8A1A" w:rsidR="00F102CC" w:rsidRPr="003D5AF6" w:rsidRDefault="00D46387" w:rsidP="00D46387">
            <w:pPr>
              <w:spacing w:line="225" w:lineRule="auto"/>
              <w:rPr>
                <w:rFonts w:ascii="Noto Sans" w:eastAsia="Noto Sans" w:hAnsi="Noto Sans" w:cs="Noto Sans"/>
                <w:bCs/>
                <w:color w:val="434343"/>
                <w:sz w:val="18"/>
                <w:szCs w:val="18"/>
              </w:rPr>
            </w:pPr>
            <w:r>
              <w:rPr>
                <w:rFonts w:ascii="Noto Sans" w:hAnsi="Noto Sans" w:cs="Noto Sans"/>
                <w:sz w:val="18"/>
                <w:szCs w:val="18"/>
              </w:rPr>
              <w:t>“</w:t>
            </w:r>
            <w:r w:rsidRPr="003B342F">
              <w:rPr>
                <w:rFonts w:ascii="Noto Sans" w:hAnsi="Noto Sans" w:cs="Noto Sans"/>
                <w:sz w:val="18"/>
                <w:szCs w:val="18"/>
              </w:rPr>
              <w:t>Data visualization and statistical analysis</w:t>
            </w:r>
            <w:r>
              <w:rPr>
                <w:rFonts w:ascii="Noto Sans" w:hAnsi="Noto Sans" w:cs="Noto Sans"/>
                <w:sz w:val="18"/>
                <w:szCs w:val="18"/>
              </w:rPr>
              <w:t>”</w:t>
            </w:r>
            <w:r w:rsidRPr="003B342F">
              <w:rPr>
                <w:rFonts w:ascii="Noto Sans" w:hAnsi="Noto Sans" w:cs="Noto Sans"/>
                <w:sz w:val="18"/>
                <w:szCs w:val="18"/>
              </w:rPr>
              <w:t xml:space="preserve"> p27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990C290"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69DF625" w:rsidR="00F102CC" w:rsidRPr="003D5AF6" w:rsidRDefault="00C355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8564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5103196">
    <w:abstractNumId w:val="2"/>
  </w:num>
  <w:num w:numId="2" w16cid:durableId="1113399007">
    <w:abstractNumId w:val="0"/>
  </w:num>
  <w:num w:numId="3" w16cid:durableId="401028240">
    <w:abstractNumId w:val="1"/>
  </w:num>
  <w:num w:numId="4" w16cid:durableId="2118287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7634"/>
    <w:rsid w:val="000B2430"/>
    <w:rsid w:val="000E2CC1"/>
    <w:rsid w:val="001632E3"/>
    <w:rsid w:val="001B3BCC"/>
    <w:rsid w:val="002209A8"/>
    <w:rsid w:val="0024368B"/>
    <w:rsid w:val="0024758B"/>
    <w:rsid w:val="002A4367"/>
    <w:rsid w:val="002E7738"/>
    <w:rsid w:val="003642E8"/>
    <w:rsid w:val="003B342F"/>
    <w:rsid w:val="003C504D"/>
    <w:rsid w:val="003D1517"/>
    <w:rsid w:val="003D5AF6"/>
    <w:rsid w:val="00427975"/>
    <w:rsid w:val="004E2C31"/>
    <w:rsid w:val="004F64CF"/>
    <w:rsid w:val="00554300"/>
    <w:rsid w:val="005B0259"/>
    <w:rsid w:val="0066034C"/>
    <w:rsid w:val="007054B6"/>
    <w:rsid w:val="00785647"/>
    <w:rsid w:val="007939BB"/>
    <w:rsid w:val="007E78DA"/>
    <w:rsid w:val="0093730F"/>
    <w:rsid w:val="009C01CE"/>
    <w:rsid w:val="009C7B26"/>
    <w:rsid w:val="009F3201"/>
    <w:rsid w:val="00A11E52"/>
    <w:rsid w:val="00AE5B0B"/>
    <w:rsid w:val="00BD41E9"/>
    <w:rsid w:val="00C30F0B"/>
    <w:rsid w:val="00C35523"/>
    <w:rsid w:val="00C84413"/>
    <w:rsid w:val="00C84D7A"/>
    <w:rsid w:val="00C86041"/>
    <w:rsid w:val="00D46387"/>
    <w:rsid w:val="00E7733B"/>
    <w:rsid w:val="00EE17F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38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1804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Csepregi, Lucia</dc:creator>
  <cp:lastModifiedBy>Csepregi, Lucia</cp:lastModifiedBy>
  <cp:revision>6</cp:revision>
  <dcterms:created xsi:type="dcterms:W3CDTF">2024-05-14T17:20:00Z</dcterms:created>
  <dcterms:modified xsi:type="dcterms:W3CDTF">2024-05-14T17:58:00Z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2024-05-05T09:03:26Z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4e0513fa-bd7c-490b-9690-17d00b37c4fa</vt:lpwstr>
  </property>
  <property fmtid="{D5CDD505-2E9C-101B-9397-08002B2CF9AE}" pid="8" name="MSIP_Label_3c9bec58-8084-492e-8360-0e1cfe36408c_ContentBits">
    <vt:lpwstr>0</vt:lpwstr>
  </property>
</Properties>
</file>