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7C4BA34" w:rsidR="00F102CC" w:rsidRPr="003D5AF6" w:rsidRDefault="005058E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Contact for reagent/resource sharing is indicated in the </w:t>
            </w:r>
            <w:r w:rsidRPr="005058E7">
              <w:rPr>
                <w:rFonts w:ascii="Noto Sans" w:eastAsia="Noto Sans" w:hAnsi="Noto Sans" w:cs="Noto Sans"/>
                <w:b/>
                <w:color w:val="434343"/>
                <w:sz w:val="18"/>
                <w:szCs w:val="18"/>
              </w:rPr>
              <w:t>Materials and Methods</w:t>
            </w:r>
            <w:r>
              <w:rPr>
                <w:rFonts w:ascii="Noto Sans" w:eastAsia="Noto Sans" w:hAnsi="Noto Sans" w:cs="Noto Sans"/>
                <w:b/>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87EEFC5" w:rsidR="00F102CC" w:rsidRPr="003D5AF6" w:rsidRDefault="005058E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Antibodies are characterized by </w:t>
            </w:r>
            <w:r w:rsidR="00103E71">
              <w:rPr>
                <w:rFonts w:ascii="Noto Sans" w:eastAsia="Noto Sans" w:hAnsi="Noto Sans" w:cs="Noto Sans"/>
                <w:bCs/>
                <w:color w:val="434343"/>
                <w:sz w:val="18"/>
                <w:szCs w:val="18"/>
              </w:rPr>
              <w:t>supplier name</w:t>
            </w:r>
            <w:r>
              <w:rPr>
                <w:rFonts w:ascii="Noto Sans" w:eastAsia="Noto Sans" w:hAnsi="Noto Sans" w:cs="Noto Sans"/>
                <w:bCs/>
                <w:color w:val="434343"/>
                <w:sz w:val="18"/>
                <w:szCs w:val="18"/>
              </w:rPr>
              <w:t xml:space="preserve">, catalogue number, RRID and working concentration in the </w:t>
            </w:r>
            <w:r w:rsidRPr="005058E7">
              <w:rPr>
                <w:rFonts w:ascii="Noto Sans" w:eastAsia="Noto Sans" w:hAnsi="Noto Sans" w:cs="Noto Sans"/>
                <w:b/>
                <w:color w:val="434343"/>
                <w:sz w:val="18"/>
                <w:szCs w:val="18"/>
              </w:rPr>
              <w:t>Key Resource Table</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9A747B6" w:rsidR="00F102CC" w:rsidRPr="005058E7" w:rsidRDefault="005058E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Novel DNA sequences are indicated in the </w:t>
            </w:r>
            <w:r w:rsidRPr="005058E7">
              <w:rPr>
                <w:rFonts w:ascii="Noto Sans" w:eastAsia="Noto Sans" w:hAnsi="Noto Sans" w:cs="Noto Sans"/>
                <w:b/>
                <w:color w:val="434343"/>
                <w:sz w:val="18"/>
                <w:szCs w:val="18"/>
              </w:rPr>
              <w:t>Supplementary File 1</w:t>
            </w:r>
            <w:r>
              <w:rPr>
                <w:rFonts w:ascii="Noto Sans" w:eastAsia="Noto Sans" w:hAnsi="Noto Sans" w:cs="Noto Sans"/>
                <w:bCs/>
                <w:color w:val="434343"/>
                <w:sz w:val="18"/>
                <w:szCs w:val="18"/>
              </w:rPr>
              <w:t xml:space="preserve">. For </w:t>
            </w:r>
            <w:proofErr w:type="spellStart"/>
            <w:r>
              <w:rPr>
                <w:rFonts w:ascii="Noto Sans" w:eastAsia="Noto Sans" w:hAnsi="Noto Sans" w:cs="Noto Sans"/>
                <w:bCs/>
                <w:color w:val="434343"/>
                <w:sz w:val="18"/>
                <w:szCs w:val="18"/>
              </w:rPr>
              <w:t>shRNA</w:t>
            </w:r>
            <w:r w:rsidR="00103E71">
              <w:rPr>
                <w:rFonts w:ascii="Noto Sans" w:eastAsia="Noto Sans" w:hAnsi="Noto Sans" w:cs="Noto Sans"/>
                <w:bCs/>
                <w:color w:val="434343"/>
                <w:sz w:val="18"/>
                <w:szCs w:val="18"/>
              </w:rPr>
              <w:t>s</w:t>
            </w:r>
            <w:proofErr w:type="spellEnd"/>
            <w:r w:rsidR="00103E71">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targeting </w:t>
            </w:r>
            <w:r w:rsidRPr="005058E7">
              <w:rPr>
                <w:rFonts w:ascii="Noto Sans" w:eastAsia="Noto Sans" w:hAnsi="Noto Sans" w:cs="Noto Sans"/>
                <w:bCs/>
                <w:color w:val="434343"/>
                <w:sz w:val="18"/>
                <w:szCs w:val="18"/>
                <w:u w:val="single"/>
              </w:rPr>
              <w:t>sense</w:t>
            </w:r>
            <w:r>
              <w:rPr>
                <w:rFonts w:ascii="Noto Sans" w:eastAsia="Noto Sans" w:hAnsi="Noto Sans" w:cs="Noto Sans"/>
                <w:bCs/>
                <w:color w:val="434343"/>
                <w:sz w:val="18"/>
                <w:szCs w:val="18"/>
              </w:rPr>
              <w:t xml:space="preserve"> and </w:t>
            </w:r>
            <w:r w:rsidRPr="005058E7">
              <w:rPr>
                <w:rFonts w:ascii="Noto Sans" w:eastAsia="Noto Sans" w:hAnsi="Noto Sans" w:cs="Noto Sans"/>
                <w:bCs/>
                <w:color w:val="434343"/>
                <w:sz w:val="18"/>
                <w:szCs w:val="18"/>
                <w:u w:val="single"/>
              </w:rPr>
              <w:t>antisense sequences</w:t>
            </w:r>
            <w:r>
              <w:rPr>
                <w:rFonts w:ascii="Noto Sans" w:eastAsia="Noto Sans" w:hAnsi="Noto Sans" w:cs="Noto Sans"/>
                <w:bCs/>
                <w:color w:val="434343"/>
                <w:sz w:val="18"/>
                <w:szCs w:val="18"/>
              </w:rPr>
              <w:t xml:space="preserve"> are underlined.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CBE83F7" w:rsidR="00F102CC" w:rsidRPr="003D5AF6" w:rsidRDefault="00103E7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Cell lines are described by supplier name, catalog number and RRID in the </w:t>
            </w:r>
            <w:r w:rsidRPr="00103E71">
              <w:rPr>
                <w:rFonts w:ascii="Noto Sans" w:eastAsia="Noto Sans" w:hAnsi="Noto Sans" w:cs="Noto Sans"/>
                <w:b/>
                <w:color w:val="434343"/>
                <w:sz w:val="18"/>
                <w:szCs w:val="18"/>
              </w:rPr>
              <w:t>Key Resource Table</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2E08F8B" w:rsidR="00F102CC" w:rsidRPr="003D5AF6" w:rsidRDefault="0061557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Strains of mice used for primary cultures are indicated in the </w:t>
            </w:r>
            <w:r w:rsidRPr="00615576">
              <w:rPr>
                <w:rFonts w:ascii="Noto Sans" w:eastAsia="Noto Sans" w:hAnsi="Noto Sans" w:cs="Noto Sans"/>
                <w:b/>
                <w:color w:val="434343"/>
                <w:sz w:val="18"/>
                <w:szCs w:val="18"/>
              </w:rPr>
              <w:t>Key Resource Table</w:t>
            </w:r>
            <w:r>
              <w:rPr>
                <w:rFonts w:ascii="Noto Sans" w:eastAsia="Noto Sans" w:hAnsi="Noto Sans" w:cs="Noto Sans"/>
                <w:bCs/>
                <w:color w:val="434343"/>
                <w:sz w:val="18"/>
                <w:szCs w:val="18"/>
              </w:rPr>
              <w:t>. Mice from both genders were used. Genetic modification of mice (</w:t>
            </w:r>
            <w:r w:rsidRPr="00615576">
              <w:rPr>
                <w:rFonts w:ascii="Noto Sans" w:eastAsia="Noto Sans" w:hAnsi="Noto Sans" w:cs="Noto Sans"/>
                <w:bCs/>
                <w:i/>
                <w:iCs/>
                <w:color w:val="434343"/>
                <w:sz w:val="18"/>
                <w:szCs w:val="18"/>
              </w:rPr>
              <w:t>WT</w:t>
            </w:r>
            <w:r>
              <w:rPr>
                <w:rFonts w:ascii="Noto Sans" w:eastAsia="Noto Sans" w:hAnsi="Noto Sans" w:cs="Noto Sans"/>
                <w:bCs/>
                <w:color w:val="434343"/>
                <w:sz w:val="18"/>
                <w:szCs w:val="18"/>
              </w:rPr>
              <w:t xml:space="preserve"> vs. </w:t>
            </w:r>
            <w:r w:rsidRPr="00615576">
              <w:rPr>
                <w:rFonts w:ascii="Noto Sans" w:eastAsia="Noto Sans" w:hAnsi="Noto Sans" w:cs="Noto Sans"/>
                <w:bCs/>
                <w:i/>
                <w:iCs/>
                <w:color w:val="434343"/>
                <w:sz w:val="18"/>
                <w:szCs w:val="18"/>
              </w:rPr>
              <w:t>KO</w:t>
            </w:r>
            <w:r>
              <w:rPr>
                <w:rFonts w:ascii="Noto Sans" w:eastAsia="Noto Sans" w:hAnsi="Noto Sans" w:cs="Noto Sans"/>
                <w:bCs/>
                <w:color w:val="434343"/>
                <w:sz w:val="18"/>
                <w:szCs w:val="18"/>
              </w:rPr>
              <w:t>; sh</w:t>
            </w:r>
            <w:r w:rsidRPr="00615576">
              <w:rPr>
                <w:rFonts w:ascii="Noto Sans" w:eastAsia="Noto Sans" w:hAnsi="Noto Sans" w:cs="Noto Sans"/>
                <w:bCs/>
                <w:i/>
                <w:iCs/>
                <w:color w:val="434343"/>
                <w:sz w:val="18"/>
                <w:szCs w:val="18"/>
              </w:rPr>
              <w:t>RNA</w:t>
            </w:r>
            <w:r>
              <w:rPr>
                <w:rFonts w:ascii="Noto Sans" w:eastAsia="Noto Sans" w:hAnsi="Noto Sans" w:cs="Noto Sans"/>
                <w:bCs/>
                <w:color w:val="434343"/>
                <w:sz w:val="18"/>
                <w:szCs w:val="18"/>
              </w:rPr>
              <w:t xml:space="preserve">) is indicated in the </w:t>
            </w:r>
            <w:r w:rsidRPr="00615576">
              <w:rPr>
                <w:rFonts w:ascii="Noto Sans" w:eastAsia="Noto Sans" w:hAnsi="Noto Sans" w:cs="Noto Sans"/>
                <w:b/>
                <w:color w:val="434343"/>
                <w:sz w:val="18"/>
                <w:szCs w:val="18"/>
              </w:rPr>
              <w:t>figure legends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5223967" w:rsidR="00F102CC" w:rsidRPr="003D5AF6" w:rsidRDefault="0061557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Strains of mice </w:t>
            </w:r>
            <w:r>
              <w:rPr>
                <w:rFonts w:ascii="Noto Sans" w:eastAsia="Noto Sans" w:hAnsi="Noto Sans" w:cs="Noto Sans"/>
                <w:bCs/>
                <w:color w:val="434343"/>
                <w:sz w:val="18"/>
                <w:szCs w:val="18"/>
              </w:rPr>
              <w:t xml:space="preserve">are </w:t>
            </w:r>
            <w:r>
              <w:rPr>
                <w:rFonts w:ascii="Noto Sans" w:eastAsia="Noto Sans" w:hAnsi="Noto Sans" w:cs="Noto Sans"/>
                <w:bCs/>
                <w:color w:val="434343"/>
                <w:sz w:val="18"/>
                <w:szCs w:val="18"/>
              </w:rPr>
              <w:t xml:space="preserve">indicated in the </w:t>
            </w:r>
            <w:r w:rsidRPr="00615576">
              <w:rPr>
                <w:rFonts w:ascii="Noto Sans" w:eastAsia="Noto Sans" w:hAnsi="Noto Sans" w:cs="Noto Sans"/>
                <w:b/>
                <w:color w:val="434343"/>
                <w:sz w:val="18"/>
                <w:szCs w:val="18"/>
              </w:rPr>
              <w:t>Key Resource Table</w:t>
            </w:r>
            <w:r>
              <w:rPr>
                <w:rFonts w:ascii="Noto Sans" w:eastAsia="Noto Sans" w:hAnsi="Noto Sans" w:cs="Noto Sans"/>
                <w:bCs/>
                <w:color w:val="434343"/>
                <w:sz w:val="18"/>
                <w:szCs w:val="18"/>
              </w:rPr>
              <w:t xml:space="preserve">. Mice from both genders were used. </w:t>
            </w:r>
            <w:r>
              <w:rPr>
                <w:rFonts w:ascii="Noto Sans" w:eastAsia="Noto Sans" w:hAnsi="Noto Sans" w:cs="Noto Sans"/>
                <w:bCs/>
                <w:color w:val="434343"/>
                <w:sz w:val="18"/>
                <w:szCs w:val="18"/>
              </w:rPr>
              <w:t xml:space="preserve">Age of mice is indicated in the </w:t>
            </w:r>
            <w:r w:rsidRPr="00615576">
              <w:rPr>
                <w:rFonts w:ascii="Noto Sans" w:eastAsia="Noto Sans" w:hAnsi="Noto Sans" w:cs="Noto Sans"/>
                <w:b/>
                <w:color w:val="434343"/>
                <w:sz w:val="18"/>
                <w:szCs w:val="18"/>
              </w:rPr>
              <w:t>Materials and Methods</w:t>
            </w:r>
            <w:r>
              <w:rPr>
                <w:rFonts w:ascii="Noto Sans" w:eastAsia="Noto Sans" w:hAnsi="Noto Sans" w:cs="Noto Sans"/>
                <w:bCs/>
                <w:color w:val="434343"/>
                <w:sz w:val="18"/>
                <w:szCs w:val="18"/>
              </w:rPr>
              <w:t xml:space="preserve"> depending on the experimental set up. </w:t>
            </w:r>
            <w:r>
              <w:rPr>
                <w:rFonts w:ascii="Noto Sans" w:eastAsia="Noto Sans" w:hAnsi="Noto Sans" w:cs="Noto Sans"/>
                <w:bCs/>
                <w:color w:val="434343"/>
                <w:sz w:val="18"/>
                <w:szCs w:val="18"/>
              </w:rPr>
              <w:t>Genetic modification of mice (</w:t>
            </w:r>
            <w:r w:rsidRPr="00615576">
              <w:rPr>
                <w:rFonts w:ascii="Noto Sans" w:eastAsia="Noto Sans" w:hAnsi="Noto Sans" w:cs="Noto Sans"/>
                <w:bCs/>
                <w:i/>
                <w:iCs/>
                <w:color w:val="434343"/>
                <w:sz w:val="18"/>
                <w:szCs w:val="18"/>
              </w:rPr>
              <w:t>WT</w:t>
            </w:r>
            <w:r>
              <w:rPr>
                <w:rFonts w:ascii="Noto Sans" w:eastAsia="Noto Sans" w:hAnsi="Noto Sans" w:cs="Noto Sans"/>
                <w:bCs/>
                <w:color w:val="434343"/>
                <w:sz w:val="18"/>
                <w:szCs w:val="18"/>
              </w:rPr>
              <w:t xml:space="preserve"> vs. </w:t>
            </w:r>
            <w:r w:rsidRPr="00615576">
              <w:rPr>
                <w:rFonts w:ascii="Noto Sans" w:eastAsia="Noto Sans" w:hAnsi="Noto Sans" w:cs="Noto Sans"/>
                <w:bCs/>
                <w:i/>
                <w:iCs/>
                <w:color w:val="434343"/>
                <w:sz w:val="18"/>
                <w:szCs w:val="18"/>
              </w:rPr>
              <w:t>KO</w:t>
            </w:r>
            <w:r>
              <w:rPr>
                <w:rFonts w:ascii="Noto Sans" w:eastAsia="Noto Sans" w:hAnsi="Noto Sans" w:cs="Noto Sans"/>
                <w:bCs/>
                <w:color w:val="434343"/>
                <w:sz w:val="18"/>
                <w:szCs w:val="18"/>
              </w:rPr>
              <w:t xml:space="preserve">) is indicated in the </w:t>
            </w:r>
            <w:r w:rsidRPr="00615576">
              <w:rPr>
                <w:rFonts w:ascii="Noto Sans" w:eastAsia="Noto Sans" w:hAnsi="Noto Sans" w:cs="Noto Sans"/>
                <w:b/>
                <w:color w:val="434343"/>
                <w:sz w:val="18"/>
                <w:szCs w:val="18"/>
              </w:rPr>
              <w:t>figure legends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057D37D"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768E9FA" w:rsidR="00F102CC" w:rsidRPr="003D5AF6" w:rsidRDefault="00103E71">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EE4CEB2" w:rsidR="00F102CC" w:rsidRPr="005833AD" w:rsidRDefault="00103E71">
            <w:pPr>
              <w:rPr>
                <w:rFonts w:ascii="Noto Sans" w:eastAsia="Noto Sans" w:hAnsi="Noto Sans" w:cs="Noto Sans"/>
                <w:b/>
                <w:color w:val="434343"/>
                <w:sz w:val="18"/>
                <w:szCs w:val="18"/>
              </w:rPr>
            </w:pPr>
            <w:r w:rsidRPr="005833AD">
              <w:rPr>
                <w:rFonts w:ascii="Noto Sans" w:eastAsia="Noto Sans" w:hAnsi="Noto Sans" w:cs="Noto Sans"/>
                <w:b/>
                <w:color w:val="434343"/>
                <w:sz w:val="18"/>
                <w:szCs w:val="18"/>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37561F4" w:rsidR="00F102CC" w:rsidRPr="003D5AF6" w:rsidRDefault="0039755B">
            <w:pPr>
              <w:rPr>
                <w:rFonts w:ascii="Noto Sans" w:eastAsia="Noto Sans" w:hAnsi="Noto Sans" w:cs="Noto Sans"/>
                <w:bCs/>
                <w:color w:val="434343"/>
                <w:sz w:val="18"/>
                <w:szCs w:val="18"/>
              </w:rPr>
            </w:pPr>
            <w:r w:rsidRPr="0039755B">
              <w:rPr>
                <w:rFonts w:ascii="Noto Sans" w:eastAsia="Noto Sans" w:hAnsi="Noto Sans" w:cs="Noto Sans"/>
                <w:bCs/>
                <w:i/>
                <w:iCs/>
                <w:color w:val="434343"/>
                <w:sz w:val="18"/>
                <w:szCs w:val="18"/>
              </w:rPr>
              <w:t>Escherichia coli</w:t>
            </w:r>
            <w:r>
              <w:rPr>
                <w:rFonts w:ascii="Noto Sans" w:eastAsia="Noto Sans" w:hAnsi="Noto Sans" w:cs="Noto Sans"/>
                <w:bCs/>
                <w:color w:val="434343"/>
                <w:sz w:val="18"/>
                <w:szCs w:val="18"/>
              </w:rPr>
              <w:t xml:space="preserve"> was exclusively used for generation of expression plasmids. Information can be found in respective section of the </w:t>
            </w:r>
            <w:r w:rsidRPr="0039755B">
              <w:rPr>
                <w:rFonts w:ascii="Noto Sans" w:eastAsia="Noto Sans" w:hAnsi="Noto Sans" w:cs="Noto Sans"/>
                <w:b/>
                <w:color w:val="434343"/>
                <w:sz w:val="18"/>
                <w:szCs w:val="18"/>
              </w:rPr>
              <w:t>Materials and Methods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53AD149" w:rsidR="00F102CC" w:rsidRDefault="005833AD">
            <w:pP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lastRenderedPageBreak/>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F3E9951" w:rsidR="00F102CC" w:rsidRPr="005833AD" w:rsidRDefault="005833AD">
            <w:pPr>
              <w:spacing w:line="225" w:lineRule="auto"/>
              <w:rPr>
                <w:rFonts w:ascii="Noto Sans" w:eastAsia="Noto Sans" w:hAnsi="Noto Sans" w:cs="Noto Sans"/>
                <w:b/>
                <w:color w:val="434343"/>
                <w:sz w:val="18"/>
                <w:szCs w:val="18"/>
              </w:rPr>
            </w:pPr>
            <w:r w:rsidRPr="005833AD">
              <w:rPr>
                <w:rFonts w:ascii="Noto Sans" w:eastAsia="Noto Sans" w:hAnsi="Noto Sans" w:cs="Noto Sans"/>
                <w:b/>
                <w:color w:val="434343"/>
                <w:sz w:val="18"/>
                <w:szCs w:val="18"/>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4C9A731" w:rsidR="00F102CC" w:rsidRPr="003D5AF6" w:rsidRDefault="005833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If a method has been described before according study and DOI are indicated in the </w:t>
            </w:r>
            <w:r w:rsidRPr="005833AD">
              <w:rPr>
                <w:rFonts w:ascii="Noto Sans" w:eastAsia="Noto Sans" w:hAnsi="Noto Sans" w:cs="Noto Sans"/>
                <w:b/>
                <w:color w:val="434343"/>
                <w:sz w:val="18"/>
                <w:szCs w:val="18"/>
              </w:rPr>
              <w:t>Materials and Methods</w:t>
            </w:r>
            <w:r>
              <w:rPr>
                <w:rFonts w:ascii="Noto Sans" w:eastAsia="Noto Sans" w:hAnsi="Noto Sans" w:cs="Noto Sans"/>
                <w:bCs/>
                <w:color w:val="434343"/>
                <w:sz w:val="18"/>
                <w:szCs w:val="18"/>
              </w:rPr>
              <w:t xml:space="preserve">. If a material used has been described before according </w:t>
            </w:r>
            <w:r w:rsidR="00576B11">
              <w:rPr>
                <w:rFonts w:ascii="Noto Sans" w:eastAsia="Noto Sans" w:hAnsi="Noto Sans" w:cs="Noto Sans"/>
                <w:bCs/>
                <w:color w:val="434343"/>
                <w:sz w:val="18"/>
                <w:szCs w:val="18"/>
              </w:rPr>
              <w:t xml:space="preserve">study and DOI are noted in the </w:t>
            </w:r>
            <w:r w:rsidR="00576B11" w:rsidRPr="00576B11">
              <w:rPr>
                <w:rFonts w:ascii="Noto Sans" w:eastAsia="Noto Sans" w:hAnsi="Noto Sans" w:cs="Noto Sans"/>
                <w:b/>
                <w:color w:val="434343"/>
                <w:sz w:val="18"/>
                <w:szCs w:val="18"/>
              </w:rPr>
              <w:t>Key Resource Table</w:t>
            </w:r>
            <w:r w:rsidR="00576B11">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0AD1A05" w:rsidR="00F102CC" w:rsidRPr="005833AD" w:rsidRDefault="005833AD">
            <w:pPr>
              <w:spacing w:line="225" w:lineRule="auto"/>
              <w:rPr>
                <w:rFonts w:ascii="Noto Sans" w:eastAsia="Noto Sans" w:hAnsi="Noto Sans" w:cs="Noto Sans"/>
                <w:b/>
                <w:color w:val="434343"/>
                <w:sz w:val="18"/>
                <w:szCs w:val="18"/>
              </w:rPr>
            </w:pPr>
            <w:r w:rsidRPr="005833AD">
              <w:rPr>
                <w:rFonts w:ascii="Noto Sans" w:eastAsia="Noto Sans" w:hAnsi="Noto Sans" w:cs="Noto Sans"/>
                <w:b/>
                <w:color w:val="434343"/>
                <w:sz w:val="18"/>
                <w:szCs w:val="18"/>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BCC0D4D" w:rsidR="00F102CC" w:rsidRPr="005833AD" w:rsidRDefault="005833AD">
            <w:pPr>
              <w:spacing w:line="225" w:lineRule="auto"/>
              <w:rPr>
                <w:rFonts w:ascii="Noto Sans" w:eastAsia="Noto Sans" w:hAnsi="Noto Sans" w:cs="Noto Sans"/>
                <w:b/>
                <w:color w:val="434343"/>
                <w:sz w:val="18"/>
                <w:szCs w:val="18"/>
              </w:rPr>
            </w:pPr>
            <w:r w:rsidRPr="005833AD">
              <w:rPr>
                <w:rFonts w:ascii="Noto Sans" w:eastAsia="Noto Sans" w:hAnsi="Noto Sans" w:cs="Noto Sans"/>
                <w:b/>
                <w:color w:val="434343"/>
                <w:sz w:val="18"/>
                <w:szCs w:val="18"/>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E273ADC" w:rsidR="00F102CC" w:rsidRPr="005833AD" w:rsidRDefault="005833AD">
            <w:pPr>
              <w:spacing w:line="225" w:lineRule="auto"/>
              <w:rPr>
                <w:rFonts w:ascii="Noto Sans" w:eastAsia="Noto Sans" w:hAnsi="Noto Sans" w:cs="Noto Sans"/>
                <w:b/>
                <w:color w:val="434343"/>
                <w:sz w:val="18"/>
                <w:szCs w:val="18"/>
              </w:rPr>
            </w:pPr>
            <w:r w:rsidRPr="005833AD">
              <w:rPr>
                <w:rFonts w:ascii="Noto Sans" w:eastAsia="Noto Sans" w:hAnsi="Noto Sans" w:cs="Noto Sans"/>
                <w:b/>
                <w:color w:val="434343"/>
                <w:sz w:val="18"/>
                <w:szCs w:val="18"/>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209D561" w:rsidR="00F102CC" w:rsidRPr="005833AD" w:rsidRDefault="005833AD">
            <w:pPr>
              <w:spacing w:line="225" w:lineRule="auto"/>
              <w:rPr>
                <w:rFonts w:ascii="Noto Sans" w:eastAsia="Noto Sans" w:hAnsi="Noto Sans" w:cs="Noto Sans"/>
                <w:b/>
                <w:color w:val="434343"/>
                <w:sz w:val="18"/>
                <w:szCs w:val="18"/>
              </w:rPr>
            </w:pPr>
            <w:r w:rsidRPr="005833AD">
              <w:rPr>
                <w:rFonts w:ascii="Noto Sans" w:eastAsia="Noto Sans" w:hAnsi="Noto Sans" w:cs="Noto Sans"/>
                <w:b/>
                <w:color w:val="434343"/>
                <w:sz w:val="18"/>
                <w:szCs w:val="18"/>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5E70DFA" w:rsidR="00F102CC" w:rsidRPr="00576B11" w:rsidRDefault="00576B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Number of replications are indicated in the </w:t>
            </w:r>
            <w:r w:rsidRPr="00576B11">
              <w:rPr>
                <w:rFonts w:ascii="Noto Sans" w:eastAsia="Noto Sans" w:hAnsi="Noto Sans" w:cs="Noto Sans"/>
                <w:b/>
                <w:color w:val="434343"/>
                <w:sz w:val="18"/>
                <w:szCs w:val="18"/>
              </w:rPr>
              <w:t>figure legends</w:t>
            </w:r>
            <w:r>
              <w:rPr>
                <w:rFonts w:ascii="Noto Sans" w:eastAsia="Noto Sans" w:hAnsi="Noto Sans" w:cs="Noto Sans"/>
                <w:b/>
                <w:color w:val="434343"/>
                <w:sz w:val="18"/>
                <w:szCs w:val="18"/>
              </w:rPr>
              <w:t xml:space="preserve"> </w:t>
            </w:r>
            <w:r w:rsidRPr="00576B11">
              <w:rPr>
                <w:rFonts w:ascii="Noto Sans" w:eastAsia="Noto Sans" w:hAnsi="Noto Sans" w:cs="Noto Sans"/>
                <w:bCs/>
                <w:color w:val="434343"/>
                <w:sz w:val="18"/>
                <w:szCs w:val="18"/>
              </w:rPr>
              <w:t>using</w:t>
            </w:r>
            <w:r>
              <w:rPr>
                <w:rFonts w:ascii="Noto Sans" w:eastAsia="Noto Sans" w:hAnsi="Noto Sans" w:cs="Noto Sans"/>
                <w:bCs/>
                <w:color w:val="434343"/>
                <w:sz w:val="18"/>
                <w:szCs w:val="18"/>
              </w:rPr>
              <w:t xml:space="preserve"> </w:t>
            </w:r>
            <w:r w:rsidRPr="00576B11">
              <w:rPr>
                <w:rFonts w:ascii="Noto Sans" w:eastAsia="Noto Sans" w:hAnsi="Noto Sans" w:cs="Noto Sans"/>
                <w:bCs/>
                <w:i/>
                <w:iCs/>
                <w:color w:val="434343"/>
                <w:sz w:val="18"/>
                <w:szCs w:val="18"/>
              </w:rPr>
              <w:t>N</w:t>
            </w:r>
            <w:r>
              <w:rPr>
                <w:rFonts w:ascii="Noto Sans" w:eastAsia="Noto Sans" w:hAnsi="Noto Sans" w:cs="Noto Sans"/>
                <w:bCs/>
                <w:i/>
                <w:iCs/>
                <w:color w:val="434343"/>
                <w:sz w:val="18"/>
                <w:szCs w:val="18"/>
              </w:rPr>
              <w:t xml:space="preserve"> </w:t>
            </w:r>
            <w:r>
              <w:rPr>
                <w:rFonts w:ascii="Noto Sans" w:eastAsia="Noto Sans" w:hAnsi="Noto Sans" w:cs="Noto Sans"/>
                <w:bCs/>
                <w:color w:val="434343"/>
                <w:sz w:val="18"/>
                <w:szCs w:val="18"/>
              </w:rPr>
              <w:t xml:space="preserve">as a denominator for independent experiments and </w:t>
            </w:r>
            <w:r w:rsidRPr="00576B11">
              <w:rPr>
                <w:rFonts w:ascii="Noto Sans" w:eastAsia="Noto Sans" w:hAnsi="Noto Sans" w:cs="Noto Sans"/>
                <w:bCs/>
                <w:i/>
                <w:iCs/>
                <w:color w:val="434343"/>
                <w:sz w:val="18"/>
                <w:szCs w:val="18"/>
              </w:rPr>
              <w:t>n</w:t>
            </w:r>
            <w:r>
              <w:rPr>
                <w:rFonts w:ascii="Noto Sans" w:eastAsia="Noto Sans" w:hAnsi="Noto Sans" w:cs="Noto Sans"/>
                <w:bCs/>
                <w:color w:val="434343"/>
                <w:sz w:val="18"/>
                <w:szCs w:val="18"/>
              </w:rPr>
              <w:t xml:space="preserve"> for the number of samples (videos, images, synapses).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6FB3DC9" w:rsidR="00F102CC" w:rsidRPr="00576B11" w:rsidRDefault="00576B11">
            <w:pPr>
              <w:spacing w:line="225" w:lineRule="auto"/>
              <w:rPr>
                <w:rFonts w:ascii="Noto Sans" w:eastAsia="Noto Sans" w:hAnsi="Noto Sans" w:cs="Noto Sans"/>
                <w:bCs/>
                <w:color w:val="434343"/>
                <w:sz w:val="18"/>
                <w:szCs w:val="18"/>
              </w:rPr>
            </w:pPr>
            <w:r w:rsidRPr="00576B11">
              <w:rPr>
                <w:rFonts w:ascii="Noto Sans" w:eastAsia="Noto Sans" w:hAnsi="Noto Sans" w:cs="Noto Sans"/>
                <w:bCs/>
                <w:i/>
                <w:iCs/>
                <w:color w:val="434343"/>
                <w:sz w:val="18"/>
                <w:szCs w:val="18"/>
              </w:rPr>
              <w:t>N</w:t>
            </w:r>
            <w:r>
              <w:rPr>
                <w:rFonts w:ascii="Noto Sans" w:eastAsia="Noto Sans" w:hAnsi="Noto Sans" w:cs="Noto Sans"/>
                <w:bCs/>
                <w:color w:val="434343"/>
                <w:sz w:val="18"/>
                <w:szCs w:val="18"/>
              </w:rPr>
              <w:t xml:space="preserve"> in </w:t>
            </w:r>
            <w:r w:rsidRPr="00576B11">
              <w:rPr>
                <w:rFonts w:ascii="Noto Sans" w:eastAsia="Noto Sans" w:hAnsi="Noto Sans" w:cs="Noto Sans"/>
                <w:b/>
                <w:color w:val="434343"/>
                <w:sz w:val="18"/>
                <w:szCs w:val="18"/>
              </w:rPr>
              <w:t>figure legends</w:t>
            </w:r>
            <w:r>
              <w:rPr>
                <w:rFonts w:ascii="Noto Sans" w:eastAsia="Noto Sans" w:hAnsi="Noto Sans" w:cs="Noto Sans"/>
                <w:bCs/>
                <w:color w:val="434343"/>
                <w:sz w:val="18"/>
                <w:szCs w:val="18"/>
              </w:rPr>
              <w:t xml:space="preserve"> describes biological replicates, </w:t>
            </w:r>
            <w:r w:rsidRPr="00576B11">
              <w:rPr>
                <w:rFonts w:ascii="Noto Sans" w:eastAsia="Noto Sans" w:hAnsi="Noto Sans" w:cs="Noto Sans"/>
                <w:bCs/>
                <w:i/>
                <w:iCs/>
                <w:color w:val="434343"/>
                <w:sz w:val="18"/>
                <w:szCs w:val="18"/>
              </w:rPr>
              <w:t>n</w:t>
            </w:r>
            <w:r>
              <w:rPr>
                <w:rFonts w:ascii="Noto Sans" w:eastAsia="Noto Sans" w:hAnsi="Noto Sans" w:cs="Noto Sans"/>
                <w:bCs/>
                <w:color w:val="434343"/>
                <w:sz w:val="18"/>
                <w:szCs w:val="18"/>
              </w:rPr>
              <w:t xml:space="preserve"> describes combined technical replicates from all </w:t>
            </w:r>
            <w:r w:rsidRPr="00576B11">
              <w:rPr>
                <w:rFonts w:ascii="Noto Sans" w:eastAsia="Noto Sans" w:hAnsi="Noto Sans" w:cs="Noto Sans"/>
                <w:bCs/>
                <w:i/>
                <w:iCs/>
                <w:color w:val="434343"/>
                <w:sz w:val="18"/>
                <w:szCs w:val="18"/>
              </w:rPr>
              <w:t>N</w:t>
            </w:r>
            <w:r w:rsidR="00244789">
              <w:rPr>
                <w:rFonts w:ascii="Noto Sans" w:eastAsia="Noto Sans" w:hAnsi="Noto Sans" w:cs="Noto Sans"/>
                <w:bCs/>
                <w:i/>
                <w:iCs/>
                <w:color w:val="434343"/>
                <w:sz w:val="18"/>
                <w:szCs w:val="18"/>
              </w:rPr>
              <w:t xml:space="preserve"> </w:t>
            </w:r>
            <w:r w:rsidR="00244789">
              <w:rPr>
                <w:rFonts w:ascii="Noto Sans" w:eastAsia="Noto Sans" w:hAnsi="Noto Sans" w:cs="Noto Sans"/>
                <w:bCs/>
                <w:color w:val="434343"/>
                <w:sz w:val="18"/>
                <w:szCs w:val="18"/>
              </w:rPr>
              <w:t xml:space="preserve">as defined in the </w:t>
            </w:r>
            <w:r w:rsidR="00244789" w:rsidRPr="00244789">
              <w:rPr>
                <w:rFonts w:ascii="Noto Sans" w:eastAsia="Noto Sans" w:hAnsi="Noto Sans" w:cs="Noto Sans"/>
                <w:b/>
                <w:color w:val="434343"/>
                <w:sz w:val="18"/>
                <w:szCs w:val="18"/>
              </w:rPr>
              <w:t>Materials and Methods</w:t>
            </w:r>
            <w:r w:rsidR="00244789">
              <w:rPr>
                <w:rFonts w:ascii="Noto Sans" w:eastAsia="Noto Sans" w:hAnsi="Noto Sans" w:cs="Noto Sans"/>
                <w:bCs/>
                <w:color w:val="434343"/>
                <w:sz w:val="18"/>
                <w:szCs w:val="18"/>
              </w:rPr>
              <w:t xml:space="preserve"> section</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1473D8A" w:rsidR="00F102CC" w:rsidRPr="00576B11" w:rsidRDefault="00576B11">
            <w:pPr>
              <w:spacing w:line="225" w:lineRule="auto"/>
              <w:rPr>
                <w:rFonts w:ascii="Noto Sans" w:eastAsia="Noto Sans" w:hAnsi="Noto Sans" w:cs="Noto Sans"/>
                <w:b/>
                <w:color w:val="434343"/>
                <w:sz w:val="18"/>
                <w:szCs w:val="18"/>
              </w:rPr>
            </w:pPr>
            <w:r w:rsidRPr="00576B11">
              <w:rPr>
                <w:rFonts w:ascii="Noto Sans" w:eastAsia="Noto Sans" w:hAnsi="Noto Sans" w:cs="Noto Sans"/>
                <w:b/>
                <w:color w:val="434343"/>
                <w:sz w:val="18"/>
                <w:szCs w:val="18"/>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3E98A3F" w:rsidR="00F102CC" w:rsidRPr="003D5AF6" w:rsidRDefault="000D75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Details are given in the </w:t>
            </w:r>
            <w:r w:rsidRPr="000D755B">
              <w:rPr>
                <w:rFonts w:ascii="Noto Sans" w:eastAsia="Noto Sans" w:hAnsi="Noto Sans" w:cs="Noto Sans"/>
                <w:b/>
                <w:color w:val="434343"/>
                <w:sz w:val="18"/>
                <w:szCs w:val="18"/>
              </w:rPr>
              <w:t>Materials and Methods</w:t>
            </w:r>
            <w:r>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510A729" w:rsidR="00F102CC" w:rsidRPr="00576B11" w:rsidRDefault="00576B11">
            <w:pPr>
              <w:spacing w:line="225" w:lineRule="auto"/>
              <w:rPr>
                <w:rFonts w:ascii="Noto Sans" w:eastAsia="Noto Sans" w:hAnsi="Noto Sans" w:cs="Noto Sans"/>
                <w:b/>
                <w:color w:val="434343"/>
                <w:sz w:val="18"/>
                <w:szCs w:val="18"/>
              </w:rPr>
            </w:pPr>
            <w:r w:rsidRPr="00576B11">
              <w:rPr>
                <w:rFonts w:ascii="Noto Sans" w:eastAsia="Noto Sans" w:hAnsi="Noto Sans" w:cs="Noto Sans"/>
                <w:b/>
                <w:color w:val="434343"/>
                <w:sz w:val="18"/>
                <w:szCs w:val="18"/>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86DF6EE" w:rsidR="00F102CC" w:rsidRPr="003D5AF6" w:rsidRDefault="000D755B">
            <w:pPr>
              <w:spacing w:line="225" w:lineRule="auto"/>
              <w:rPr>
                <w:rFonts w:ascii="Noto Sans" w:eastAsia="Noto Sans" w:hAnsi="Noto Sans" w:cs="Noto Sans"/>
                <w:bCs/>
                <w:color w:val="434343"/>
                <w:sz w:val="18"/>
                <w:szCs w:val="18"/>
              </w:rPr>
            </w:pPr>
            <w:r w:rsidRPr="00576B11">
              <w:rPr>
                <w:rFonts w:ascii="Noto Sans" w:eastAsia="Noto Sans" w:hAnsi="Noto Sans" w:cs="Noto Sans"/>
                <w:b/>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4BCB186" w:rsidR="00F102CC" w:rsidRPr="003D5AF6" w:rsidRDefault="000D755B">
            <w:pPr>
              <w:spacing w:line="225" w:lineRule="auto"/>
              <w:rPr>
                <w:rFonts w:ascii="Noto Sans" w:eastAsia="Noto Sans" w:hAnsi="Noto Sans" w:cs="Noto Sans"/>
                <w:bCs/>
                <w:color w:val="434343"/>
                <w:sz w:val="18"/>
                <w:szCs w:val="18"/>
              </w:rPr>
            </w:pPr>
            <w:r w:rsidRPr="00576B11">
              <w:rPr>
                <w:rFonts w:ascii="Noto Sans" w:eastAsia="Noto Sans" w:hAnsi="Noto Sans" w:cs="Noto Sans"/>
                <w:b/>
                <w:color w:val="434343"/>
                <w:sz w:val="18"/>
                <w:szCs w:val="18"/>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A62896A" w:rsidR="00F102CC" w:rsidRPr="003D5AF6" w:rsidRDefault="000D75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tests used are indicated in the </w:t>
            </w:r>
            <w:r w:rsidRPr="000D755B">
              <w:rPr>
                <w:rFonts w:ascii="Noto Sans" w:eastAsia="Noto Sans" w:hAnsi="Noto Sans" w:cs="Noto Sans"/>
                <w:b/>
                <w:color w:val="434343"/>
                <w:sz w:val="18"/>
                <w:szCs w:val="18"/>
              </w:rPr>
              <w:t>figure legends</w:t>
            </w:r>
            <w:r>
              <w:rPr>
                <w:rFonts w:ascii="Noto Sans" w:eastAsia="Noto Sans" w:hAnsi="Noto Sans" w:cs="Noto Sans"/>
                <w:bCs/>
                <w:color w:val="434343"/>
                <w:sz w:val="18"/>
                <w:szCs w:val="18"/>
              </w:rPr>
              <w:t xml:space="preserve">. Justification for the choice of tests is described in the </w:t>
            </w:r>
            <w:r w:rsidRPr="000D755B">
              <w:rPr>
                <w:rFonts w:ascii="Noto Sans" w:eastAsia="Noto Sans" w:hAnsi="Noto Sans" w:cs="Noto Sans"/>
                <w:b/>
                <w:color w:val="434343"/>
                <w:sz w:val="18"/>
                <w:szCs w:val="18"/>
              </w:rPr>
              <w:t>Materials and Methods</w:t>
            </w:r>
            <w:r>
              <w:rPr>
                <w:rFonts w:ascii="Noto Sans" w:eastAsia="Noto Sans" w:hAnsi="Noto Sans" w:cs="Noto Sans"/>
                <w:bCs/>
                <w:color w:val="434343"/>
                <w:sz w:val="18"/>
                <w:szCs w:val="18"/>
              </w:rPr>
              <w:t xml:space="preserve"> section. Gaussian distribution testing and full statistical analysis can be found in the corresponding numerical </w:t>
            </w:r>
            <w:r w:rsidRPr="000D755B">
              <w:rPr>
                <w:rFonts w:ascii="Noto Sans" w:eastAsia="Noto Sans" w:hAnsi="Noto Sans" w:cs="Noto Sans"/>
                <w:b/>
                <w:color w:val="434343"/>
                <w:sz w:val="18"/>
                <w:szCs w:val="18"/>
              </w:rPr>
              <w:t>source data files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7061D77" w:rsidR="00F102CC" w:rsidRPr="003D5AF6" w:rsidRDefault="000D75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manuscript includes a data availability statement in the </w:t>
            </w:r>
            <w:r w:rsidRPr="000D755B">
              <w:rPr>
                <w:rFonts w:ascii="Noto Sans" w:eastAsia="Noto Sans" w:hAnsi="Noto Sans" w:cs="Noto Sans"/>
                <w:b/>
                <w:color w:val="434343"/>
                <w:sz w:val="18"/>
                <w:szCs w:val="18"/>
              </w:rPr>
              <w:t>Materials and Methods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13E8D0A" w:rsidR="00F102CC" w:rsidRPr="000D755B" w:rsidRDefault="000D755B">
            <w:pPr>
              <w:spacing w:line="225" w:lineRule="auto"/>
              <w:rPr>
                <w:rFonts w:ascii="Noto Sans" w:eastAsia="Noto Sans" w:hAnsi="Noto Sans" w:cs="Noto Sans"/>
                <w:b/>
                <w:color w:val="434343"/>
                <w:sz w:val="18"/>
                <w:szCs w:val="18"/>
              </w:rPr>
            </w:pPr>
            <w:r w:rsidRPr="000D755B">
              <w:rPr>
                <w:rFonts w:ascii="Noto Sans" w:eastAsia="Noto Sans" w:hAnsi="Noto Sans" w:cs="Noto Sans"/>
                <w:b/>
                <w:color w:val="434343"/>
                <w:sz w:val="18"/>
                <w:szCs w:val="18"/>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C4F29F8" w:rsidR="00F102CC" w:rsidRPr="003D5AF6" w:rsidRDefault="000D755B">
            <w:pPr>
              <w:spacing w:line="225" w:lineRule="auto"/>
              <w:rPr>
                <w:rFonts w:ascii="Noto Sans" w:eastAsia="Noto Sans" w:hAnsi="Noto Sans" w:cs="Noto Sans"/>
                <w:bCs/>
                <w:color w:val="434343"/>
                <w:sz w:val="18"/>
                <w:szCs w:val="18"/>
              </w:rPr>
            </w:pPr>
            <w:r w:rsidRPr="000D755B">
              <w:rPr>
                <w:rFonts w:ascii="Noto Sans" w:eastAsia="Noto Sans" w:hAnsi="Noto Sans" w:cs="Noto Sans"/>
                <w:b/>
                <w:color w:val="434343"/>
                <w:sz w:val="18"/>
                <w:szCs w:val="18"/>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E7AE344" w:rsidR="00F102CC" w:rsidRPr="003D5AF6" w:rsidRDefault="000D75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Codes and software were reused from previously described sources as indicated in the </w:t>
            </w:r>
            <w:r w:rsidRPr="000D755B">
              <w:rPr>
                <w:rFonts w:ascii="Noto Sans" w:eastAsia="Noto Sans" w:hAnsi="Noto Sans" w:cs="Noto Sans"/>
                <w:b/>
                <w:color w:val="434343"/>
                <w:sz w:val="18"/>
                <w:szCs w:val="18"/>
              </w:rPr>
              <w:t>Key Resource Table</w:t>
            </w:r>
            <w:r>
              <w:rPr>
                <w:rFonts w:ascii="Noto Sans" w:eastAsia="Noto Sans" w:hAnsi="Noto Sans" w:cs="Noto Sans"/>
                <w:b/>
                <w:color w:val="434343"/>
                <w:sz w:val="18"/>
                <w:szCs w:val="18"/>
              </w:rPr>
              <w:t xml:space="preserve"> </w:t>
            </w:r>
            <w:r w:rsidRPr="000D755B">
              <w:rPr>
                <w:rFonts w:ascii="Noto Sans" w:eastAsia="Noto Sans" w:hAnsi="Noto Sans" w:cs="Noto Sans"/>
                <w:bCs/>
                <w:color w:val="434343"/>
                <w:sz w:val="18"/>
                <w:szCs w:val="18"/>
              </w:rPr>
              <w:t xml:space="preserve">underlying </w:t>
            </w:r>
            <w:r>
              <w:rPr>
                <w:rFonts w:ascii="Noto Sans" w:eastAsia="Noto Sans" w:hAnsi="Noto Sans" w:cs="Noto Sans"/>
                <w:bCs/>
                <w:color w:val="434343"/>
                <w:sz w:val="18"/>
                <w:szCs w:val="18"/>
              </w:rPr>
              <w:t>prior code availability statements.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25CE539" w:rsidR="00F102CC" w:rsidRPr="000D755B" w:rsidRDefault="000D755B">
            <w:pPr>
              <w:spacing w:line="225" w:lineRule="auto"/>
              <w:rPr>
                <w:rFonts w:ascii="Noto Sans" w:eastAsia="Noto Sans" w:hAnsi="Noto Sans" w:cs="Noto Sans"/>
                <w:b/>
                <w:color w:val="434343"/>
                <w:sz w:val="18"/>
                <w:szCs w:val="18"/>
              </w:rPr>
            </w:pPr>
            <w:r w:rsidRPr="000D755B">
              <w:rPr>
                <w:rFonts w:ascii="Noto Sans" w:eastAsia="Noto Sans" w:hAnsi="Noto Sans" w:cs="Noto Sans"/>
                <w:b/>
                <w:color w:val="434343"/>
                <w:sz w:val="18"/>
                <w:szCs w:val="18"/>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AAABAE0" w:rsidR="00F102CC" w:rsidRPr="003D5AF6" w:rsidRDefault="000D75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Reused code is described in the </w:t>
            </w:r>
            <w:r w:rsidRPr="000D755B">
              <w:rPr>
                <w:rFonts w:ascii="Noto Sans" w:eastAsia="Noto Sans" w:hAnsi="Noto Sans" w:cs="Noto Sans"/>
                <w:b/>
                <w:color w:val="434343"/>
                <w:sz w:val="18"/>
                <w:szCs w:val="18"/>
              </w:rPr>
              <w:t>Key Resource Table</w:t>
            </w:r>
            <w:r>
              <w:rPr>
                <w:rFonts w:ascii="Noto Sans" w:eastAsia="Noto Sans" w:hAnsi="Noto Sans" w:cs="Noto Sans"/>
                <w:bCs/>
                <w:color w:val="434343"/>
                <w:sz w:val="18"/>
                <w:szCs w:val="18"/>
              </w:rPr>
              <w:t xml:space="preserve"> and the </w:t>
            </w:r>
            <w:r w:rsidRPr="000D755B">
              <w:rPr>
                <w:rFonts w:ascii="Noto Sans" w:eastAsia="Noto Sans" w:hAnsi="Noto Sans" w:cs="Noto Sans"/>
                <w:b/>
                <w:color w:val="434343"/>
                <w:sz w:val="18"/>
                <w:szCs w:val="18"/>
              </w:rPr>
              <w:t>Materials and Methods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95E23F7" w:rsidR="00F102CC" w:rsidRPr="00C373D6" w:rsidRDefault="00C373D6">
            <w:pPr>
              <w:spacing w:line="225" w:lineRule="auto"/>
              <w:rPr>
                <w:rFonts w:ascii="Noto Sans" w:eastAsia="Noto Sans" w:hAnsi="Noto Sans" w:cs="Noto Sans"/>
                <w:b/>
                <w:color w:val="434343"/>
                <w:sz w:val="18"/>
                <w:szCs w:val="18"/>
              </w:rPr>
            </w:pPr>
            <w:r w:rsidRPr="00C373D6">
              <w:rPr>
                <w:rFonts w:ascii="Noto Sans" w:eastAsia="Noto Sans" w:hAnsi="Noto Sans" w:cs="Noto Sans"/>
                <w:b/>
                <w:color w:val="434343"/>
                <w:sz w:val="18"/>
                <w:szCs w:val="18"/>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27A0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lastRenderedPageBreak/>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Kopfzeil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48351232">
    <w:abstractNumId w:val="2"/>
  </w:num>
  <w:num w:numId="2" w16cid:durableId="213540576">
    <w:abstractNumId w:val="0"/>
  </w:num>
  <w:num w:numId="3" w16cid:durableId="1997611199">
    <w:abstractNumId w:val="1"/>
  </w:num>
  <w:num w:numId="4" w16cid:durableId="1827896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7A02"/>
    <w:rsid w:val="000D755B"/>
    <w:rsid w:val="00103E71"/>
    <w:rsid w:val="001B3BCC"/>
    <w:rsid w:val="002209A8"/>
    <w:rsid w:val="00244789"/>
    <w:rsid w:val="0039755B"/>
    <w:rsid w:val="003D5AF6"/>
    <w:rsid w:val="00427975"/>
    <w:rsid w:val="004E2C31"/>
    <w:rsid w:val="005058E7"/>
    <w:rsid w:val="00576B11"/>
    <w:rsid w:val="005833AD"/>
    <w:rsid w:val="005B0259"/>
    <w:rsid w:val="00615576"/>
    <w:rsid w:val="007054B6"/>
    <w:rsid w:val="009C7B26"/>
    <w:rsid w:val="00A11E52"/>
    <w:rsid w:val="00BD41E9"/>
    <w:rsid w:val="00C373D6"/>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 w:type="character" w:styleId="Hyperlink">
    <w:name w:val="Hyperlink"/>
    <w:basedOn w:val="Absatz-Standardschriftart"/>
    <w:uiPriority w:val="99"/>
    <w:unhideWhenUsed/>
    <w:rsid w:val="00103E71"/>
    <w:rPr>
      <w:color w:val="0000FF" w:themeColor="hyperlink"/>
      <w:u w:val="single"/>
    </w:rPr>
  </w:style>
  <w:style w:type="character" w:styleId="NichtaufgelsteErwhnung">
    <w:name w:val="Unresolved Mention"/>
    <w:basedOn w:val="Absatz-Standardschriftart"/>
    <w:uiPriority w:val="99"/>
    <w:semiHidden/>
    <w:unhideWhenUsed/>
    <w:rsid w:val="00103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1743</Words>
  <Characters>9936</Characters>
  <Application>Microsoft Office Word</Application>
  <DocSecurity>0</DocSecurity>
  <Lines>82</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dc:creator>
  <cp:lastModifiedBy>Kristine Oevel</cp:lastModifiedBy>
  <cp:revision>5</cp:revision>
  <dcterms:created xsi:type="dcterms:W3CDTF">2024-02-20T10:44:00Z</dcterms:created>
  <dcterms:modified xsi:type="dcterms:W3CDTF">2024-02-20T11:14:00Z</dcterms:modified>
</cp:coreProperties>
</file>