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32FC5FE" w:rsidR="00F102CC" w:rsidRPr="003D5AF6" w:rsidRDefault="007613FE">
            <w:pPr>
              <w:rPr>
                <w:rFonts w:ascii="Noto Sans" w:eastAsia="Noto Sans" w:hAnsi="Noto Sans" w:cs="Noto Sans"/>
                <w:bCs/>
                <w:color w:val="434343"/>
                <w:sz w:val="18"/>
                <w:szCs w:val="18"/>
              </w:rPr>
            </w:pPr>
            <w:r>
              <w:rPr>
                <w:rFonts w:ascii="Noto Sans" w:eastAsia="Noto Sans" w:hAnsi="Noto Sans" w:cs="Noto Sans"/>
                <w:bCs/>
                <w:color w:val="434343"/>
                <w:sz w:val="18"/>
                <w:szCs w:val="18"/>
              </w:rPr>
              <w:t>A “</w:t>
            </w:r>
            <w:r w:rsidRPr="007613FE">
              <w:rPr>
                <w:rFonts w:ascii="Noto Sans" w:eastAsia="Noto Sans" w:hAnsi="Noto Sans" w:cs="Noto Sans"/>
                <w:bCs/>
                <w:color w:val="434343"/>
                <w:sz w:val="18"/>
                <w:szCs w:val="18"/>
              </w:rPr>
              <w:t>Materials Availability</w:t>
            </w:r>
            <w:r>
              <w:rPr>
                <w:rFonts w:ascii="Noto Sans" w:eastAsia="Noto Sans" w:hAnsi="Noto Sans" w:cs="Noto Sans"/>
                <w:bCs/>
                <w:color w:val="434343"/>
                <w:sz w:val="18"/>
                <w:szCs w:val="18"/>
              </w:rPr>
              <w:t>” is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04DBB9" w:rsidR="00F102CC" w:rsidRPr="003D5AF6" w:rsidRDefault="00C4034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75206F" w:rsidR="00F102CC" w:rsidRPr="003D5AF6" w:rsidRDefault="007613F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were previously described in </w:t>
            </w:r>
            <w:r w:rsidRPr="007613FE">
              <w:rPr>
                <w:rFonts w:ascii="Noto Sans" w:eastAsia="Noto Sans" w:hAnsi="Noto Sans" w:cs="Noto Sans"/>
                <w:bCs/>
                <w:color w:val="434343"/>
                <w:sz w:val="18"/>
                <w:szCs w:val="18"/>
              </w:rPr>
              <w:t xml:space="preserve">Levy et al., 2015; </w:t>
            </w:r>
            <w:proofErr w:type="spellStart"/>
            <w:r w:rsidRPr="007613FE">
              <w:rPr>
                <w:rFonts w:ascii="Noto Sans" w:eastAsia="Noto Sans" w:hAnsi="Noto Sans" w:cs="Noto Sans"/>
                <w:bCs/>
                <w:color w:val="434343"/>
                <w:sz w:val="18"/>
                <w:szCs w:val="18"/>
              </w:rPr>
              <w:t>Venkataram</w:t>
            </w:r>
            <w:proofErr w:type="spellEnd"/>
            <w:r w:rsidRPr="007613FE">
              <w:rPr>
                <w:rFonts w:ascii="Noto Sans" w:eastAsia="Noto Sans" w:hAnsi="Noto Sans" w:cs="Noto Sans"/>
                <w:bCs/>
                <w:color w:val="434343"/>
                <w:sz w:val="18"/>
                <w:szCs w:val="18"/>
              </w:rPr>
              <w:t xml:space="preserve"> et al., 2016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DD02E7" w:rsidR="00F102CC" w:rsidRPr="003D5AF6" w:rsidRDefault="007613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51AE32" w:rsidR="00F102CC" w:rsidRPr="003D5AF6" w:rsidRDefault="007613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EE2135" w:rsidR="00F102CC" w:rsidRPr="003D5AF6" w:rsidRDefault="007613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7C2A43" w:rsidR="00F102CC" w:rsidRPr="003D5AF6" w:rsidRDefault="00C4034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CB65FF" w:rsidR="00F102CC" w:rsidRPr="003D5AF6" w:rsidRDefault="00C4034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83CEBA" w:rsidR="00F102CC" w:rsidRPr="003D5AF6" w:rsidRDefault="00C4034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2F65805" w:rsidR="00F102CC" w:rsidRPr="003D5AF6" w:rsidRDefault="007613FE">
            <w:pPr>
              <w:rPr>
                <w:rFonts w:ascii="Noto Sans" w:eastAsia="Noto Sans" w:hAnsi="Noto Sans" w:cs="Noto Sans"/>
                <w:bCs/>
                <w:color w:val="434343"/>
                <w:sz w:val="18"/>
                <w:szCs w:val="18"/>
              </w:rPr>
            </w:pPr>
            <w:r>
              <w:rPr>
                <w:rFonts w:ascii="Noto Sans" w:eastAsia="Noto Sans" w:hAnsi="Noto Sans" w:cs="Noto Sans"/>
                <w:bCs/>
                <w:color w:val="434343"/>
                <w:sz w:val="18"/>
                <w:szCs w:val="18"/>
              </w:rPr>
              <w:t>All strains are derivatives of SHA321 (Jaffe et al, 2017), itself a derivative of the widely available BY4742 (</w:t>
            </w:r>
            <w:r w:rsidRPr="007613FE">
              <w:rPr>
                <w:rFonts w:ascii="Noto Sans" w:eastAsia="Noto Sans" w:hAnsi="Noto Sans" w:cs="Noto Sans"/>
                <w:bCs/>
                <w:color w:val="434343"/>
                <w:sz w:val="18"/>
                <w:szCs w:val="18"/>
              </w:rPr>
              <w:t>https://www.yeastgenome.org/strain/by4742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48A112" w:rsidR="00F102CC" w:rsidRPr="00C4034F" w:rsidRDefault="00C4034F">
            <w:pPr>
              <w:rPr>
                <w:rFonts w:ascii="Noto Sans" w:eastAsia="Noto Sans" w:hAnsi="Noto Sans" w:cs="Noto Sans"/>
                <w:bCs/>
                <w:color w:val="434343"/>
                <w:sz w:val="18"/>
                <w:szCs w:val="18"/>
              </w:rPr>
            </w:pPr>
            <w:r w:rsidRPr="00C4034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DE5E54"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B9A8C2"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33359E"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58858F" w:rsidR="00F102CC" w:rsidRPr="00C4034F" w:rsidRDefault="00C4034F">
            <w:pPr>
              <w:spacing w:line="225" w:lineRule="auto"/>
              <w:rPr>
                <w:rFonts w:ascii="Noto Sans" w:eastAsia="Noto Sans" w:hAnsi="Noto Sans" w:cs="Noto Sans"/>
                <w:bCs/>
                <w:color w:val="434343"/>
                <w:sz w:val="18"/>
                <w:szCs w:val="18"/>
              </w:rPr>
            </w:pPr>
            <w:r w:rsidRPr="00C4034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F02A92"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F1C9BCC"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1AF0B0"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fitness remeasurement experiments were carried out in triplicate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D3B55B"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AA35DF"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02570C"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C3274D"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797D15" w:rsidR="00F102CC" w:rsidRPr="003D5AF6" w:rsidRDefault="00C403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24A8E8" w:rsidR="00F102CC" w:rsidRPr="003D5AF6" w:rsidRDefault="007613FE">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Some time</w:t>
            </w:r>
            <w:proofErr w:type="spellEnd"/>
            <w:r>
              <w:rPr>
                <w:rFonts w:ascii="Noto Sans" w:eastAsia="Noto Sans" w:hAnsi="Noto Sans" w:cs="Noto Sans"/>
                <w:bCs/>
                <w:color w:val="434343"/>
                <w:sz w:val="18"/>
                <w:szCs w:val="18"/>
              </w:rPr>
              <w:t xml:space="preserve"> points were omitted from the analyses for fitness estimation – they are described in 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B0769F2"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0D6764"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is provided in the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343540"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are available from the Short Read Archive under accession number </w:t>
            </w:r>
            <w:r w:rsidRPr="007613FE">
              <w:rPr>
                <w:rFonts w:ascii="Noto Sans" w:eastAsia="Noto Sans" w:hAnsi="Noto Sans" w:cs="Noto Sans"/>
                <w:bCs/>
                <w:color w:val="434343"/>
                <w:sz w:val="18"/>
                <w:szCs w:val="18"/>
              </w:rPr>
              <w:t>PRJNA912754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F9D611"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B8807F1"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976209"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A6A218"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8EC27F" w:rsidR="00F102CC" w:rsidRPr="003D5AF6" w:rsidRDefault="007613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3D1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F578" w14:textId="77777777" w:rsidR="007E3D1E" w:rsidRDefault="007E3D1E">
      <w:r>
        <w:separator/>
      </w:r>
    </w:p>
  </w:endnote>
  <w:endnote w:type="continuationSeparator" w:id="0">
    <w:p w14:paraId="313EC947" w14:textId="77777777" w:rsidR="007E3D1E" w:rsidRDefault="007E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C8FF" w14:textId="77777777" w:rsidR="007E3D1E" w:rsidRDefault="007E3D1E">
      <w:r>
        <w:separator/>
      </w:r>
    </w:p>
  </w:footnote>
  <w:footnote w:type="continuationSeparator" w:id="0">
    <w:p w14:paraId="3494BF4C" w14:textId="77777777" w:rsidR="007E3D1E" w:rsidRDefault="007E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092678">
    <w:abstractNumId w:val="2"/>
  </w:num>
  <w:num w:numId="2" w16cid:durableId="734813937">
    <w:abstractNumId w:val="0"/>
  </w:num>
  <w:num w:numId="3" w16cid:durableId="1934588689">
    <w:abstractNumId w:val="1"/>
  </w:num>
  <w:num w:numId="4" w16cid:durableId="23910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613FE"/>
    <w:rsid w:val="007E3D1E"/>
    <w:rsid w:val="009C7B26"/>
    <w:rsid w:val="00A11E52"/>
    <w:rsid w:val="00BD41E9"/>
    <w:rsid w:val="00C4034F"/>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Gavin James Sherlock</cp:lastModifiedBy>
  <cp:revision>7</cp:revision>
  <dcterms:created xsi:type="dcterms:W3CDTF">2022-02-28T12:21:00Z</dcterms:created>
  <dcterms:modified xsi:type="dcterms:W3CDTF">2023-10-16T22:35:00Z</dcterms:modified>
</cp:coreProperties>
</file>