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1ED426AE" w14:textId="77777777" w:rsidR="000C010D" w:rsidRDefault="000C010D" w:rsidP="000C010D">
            <w:pPr>
              <w:pStyle w:val="p1"/>
            </w:pPr>
            <w:r w:rsidRPr="000C010D">
              <w:rPr>
                <w:rFonts w:ascii="Noto Sans" w:eastAsia="Noto Sans" w:hAnsi="Noto Sans" w:cs="Noto Sans"/>
                <w:color w:val="434343"/>
                <w:sz w:val="18"/>
                <w:szCs w:val="18"/>
                <w:lang w:eastAsia="en-GB"/>
              </w:rPr>
              <w:t>N/A</w:t>
            </w:r>
          </w:p>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6640840" w:rsidR="00F102CC" w:rsidRPr="003D5AF6" w:rsidRDefault="000C010D">
            <w:pPr>
              <w:rPr>
                <w:rFonts w:ascii="Noto Sans" w:eastAsia="Noto Sans" w:hAnsi="Noto Sans" w:cs="Noto Sans"/>
                <w:bCs/>
                <w:color w:val="434343"/>
                <w:sz w:val="18"/>
                <w:szCs w:val="18"/>
              </w:rPr>
            </w:pPr>
            <w:r w:rsidRPr="000C010D">
              <w:rPr>
                <w:rFonts w:ascii="Noto Sans" w:eastAsia="Noto Sans" w:hAnsi="Noto Sans" w:cs="Noto San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69D684D" w:rsidR="00F102CC" w:rsidRPr="003D5AF6" w:rsidRDefault="000C010D">
            <w:pPr>
              <w:rPr>
                <w:rFonts w:ascii="Noto Sans" w:eastAsia="Noto Sans" w:hAnsi="Noto Sans" w:cs="Noto Sans"/>
                <w:bCs/>
                <w:color w:val="434343"/>
                <w:sz w:val="18"/>
                <w:szCs w:val="18"/>
              </w:rPr>
            </w:pPr>
            <w:r w:rsidRPr="000C010D">
              <w:rPr>
                <w:rFonts w:ascii="Noto Sans" w:eastAsia="Noto Sans" w:hAnsi="Noto Sans" w:cs="Noto San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FB71EC5" w:rsidR="00F102CC" w:rsidRPr="003D5AF6" w:rsidRDefault="000C010D">
            <w:pPr>
              <w:rPr>
                <w:rFonts w:ascii="Noto Sans" w:eastAsia="Noto Sans" w:hAnsi="Noto Sans" w:cs="Noto Sans"/>
                <w:bCs/>
                <w:color w:val="434343"/>
                <w:sz w:val="18"/>
                <w:szCs w:val="18"/>
              </w:rPr>
            </w:pPr>
            <w:r w:rsidRPr="000C010D">
              <w:rPr>
                <w:rFonts w:ascii="Noto Sans" w:eastAsia="Noto Sans" w:hAnsi="Noto Sans" w:cs="Noto San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F2472BD" w:rsidR="00F102CC" w:rsidRPr="003D5AF6" w:rsidRDefault="000C010D">
            <w:pPr>
              <w:rPr>
                <w:rFonts w:ascii="Noto Sans" w:eastAsia="Noto Sans" w:hAnsi="Noto Sans" w:cs="Noto Sans"/>
                <w:bCs/>
                <w:color w:val="434343"/>
                <w:sz w:val="18"/>
                <w:szCs w:val="18"/>
              </w:rPr>
            </w:pPr>
            <w:r w:rsidRPr="000C010D">
              <w:rPr>
                <w:rFonts w:ascii="Noto Sans" w:eastAsia="Noto Sans" w:hAnsi="Noto Sans" w:cs="Noto San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4528A37" w:rsidR="00F102CC" w:rsidRPr="003D5AF6" w:rsidRDefault="000C010D">
            <w:pPr>
              <w:rPr>
                <w:rFonts w:ascii="Noto Sans" w:eastAsia="Noto Sans" w:hAnsi="Noto Sans" w:cs="Noto Sans"/>
                <w:bCs/>
                <w:color w:val="434343"/>
                <w:sz w:val="18"/>
                <w:szCs w:val="18"/>
              </w:rPr>
            </w:pPr>
            <w:r w:rsidRPr="000C010D">
              <w:rPr>
                <w:rFonts w:ascii="Noto Sans" w:eastAsia="Noto Sans" w:hAnsi="Noto Sans" w:cs="Noto San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D8D1362" w:rsidR="00F102CC" w:rsidRPr="003D5AF6" w:rsidRDefault="000C010D">
            <w:pPr>
              <w:rPr>
                <w:rFonts w:ascii="Noto Sans" w:eastAsia="Noto Sans" w:hAnsi="Noto Sans" w:cs="Noto Sans"/>
                <w:bCs/>
                <w:color w:val="434343"/>
                <w:sz w:val="18"/>
                <w:szCs w:val="18"/>
              </w:rPr>
            </w:pPr>
            <w:r w:rsidRPr="000C010D">
              <w:rPr>
                <w:rFonts w:ascii="Noto Sans" w:eastAsia="Noto Sans" w:hAnsi="Noto Sans" w:cs="Noto San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82D614D" w:rsidR="00F102CC" w:rsidRPr="003D5AF6" w:rsidRDefault="000C010D">
            <w:pPr>
              <w:rPr>
                <w:rFonts w:ascii="Noto Sans" w:eastAsia="Noto Sans" w:hAnsi="Noto Sans" w:cs="Noto Sans"/>
                <w:bCs/>
                <w:color w:val="434343"/>
                <w:sz w:val="18"/>
                <w:szCs w:val="18"/>
              </w:rPr>
            </w:pPr>
            <w:r w:rsidRPr="000C010D">
              <w:rPr>
                <w:rFonts w:ascii="Noto Sans" w:eastAsia="Noto Sans" w:hAnsi="Noto Sans" w:cs="Noto San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FFACAD8" w:rsidR="00F102CC" w:rsidRPr="003D5AF6" w:rsidRDefault="000C010D">
            <w:pPr>
              <w:rPr>
                <w:rFonts w:ascii="Noto Sans" w:eastAsia="Noto Sans" w:hAnsi="Noto Sans" w:cs="Noto Sans"/>
                <w:bCs/>
                <w:color w:val="434343"/>
                <w:sz w:val="18"/>
                <w:szCs w:val="18"/>
              </w:rPr>
            </w:pPr>
            <w:r w:rsidRPr="000C010D">
              <w:rPr>
                <w:rFonts w:ascii="Noto Sans" w:eastAsia="Noto Sans" w:hAnsi="Noto Sans" w:cs="Noto San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335C5D6" w14:textId="77777777" w:rsidR="000C010D" w:rsidRDefault="000C010D" w:rsidP="000C010D">
            <w:pPr>
              <w:pStyle w:val="p1"/>
            </w:pPr>
            <w:r w:rsidRPr="000C010D">
              <w:rPr>
                <w:rFonts w:ascii="Noto Sans" w:eastAsia="Noto Sans" w:hAnsi="Noto Sans" w:cs="Noto Sans"/>
                <w:color w:val="434343"/>
                <w:sz w:val="18"/>
                <w:szCs w:val="18"/>
                <w:lang w:eastAsia="en-GB"/>
              </w:rPr>
              <w:t>Materials and methods</w:t>
            </w:r>
            <w:r w:rsidRPr="000C010D">
              <w:rPr>
                <w:rFonts w:ascii="微软雅黑" w:eastAsia="微软雅黑" w:hAnsi="微软雅黑" w:cs="微软雅黑" w:hint="eastAsia"/>
                <w:color w:val="434343"/>
                <w:sz w:val="18"/>
                <w:szCs w:val="18"/>
                <w:lang w:eastAsia="en-GB"/>
              </w:rPr>
              <w:t>：</w:t>
            </w:r>
            <w:r w:rsidRPr="000C010D">
              <w:rPr>
                <w:rFonts w:ascii="Noto Sans" w:eastAsia="Noto Sans" w:hAnsi="Noto Sans" w:cs="Noto Sans"/>
                <w:color w:val="434343"/>
                <w:sz w:val="18"/>
                <w:szCs w:val="18"/>
                <w:lang w:eastAsia="en-GB"/>
              </w:rPr>
              <w:t>Age, sex, education level reported for adult participants; gestational age and postnatal age reported for infants. Ethnicity was not collected.</w:t>
            </w:r>
          </w:p>
          <w:p w14:paraId="2056814C" w14:textId="50F38F3D" w:rsidR="00F102CC" w:rsidRPr="000C010D" w:rsidRDefault="00F102CC" w:rsidP="000C010D">
            <w:pPr>
              <w:pStyle w:val="p1"/>
              <w:rPr>
                <w:rFonts w:ascii="微软雅黑" w:eastAsia="微软雅黑" w:hAnsi="微软雅黑" w:cs="微软雅黑" w:hint="eastAsia"/>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A4EB342" w14:textId="77777777" w:rsidR="000C010D" w:rsidRPr="000C010D" w:rsidRDefault="000C010D" w:rsidP="000C010D">
            <w:pPr>
              <w:pStyle w:val="p1"/>
              <w:rPr>
                <w:rFonts w:ascii="Noto Sans" w:eastAsia="Noto Sans" w:hAnsi="Noto Sans" w:cs="Noto Sans"/>
                <w:color w:val="434343"/>
                <w:sz w:val="18"/>
                <w:szCs w:val="18"/>
                <w:lang w:eastAsia="en-GB"/>
              </w:rPr>
            </w:pPr>
            <w:r w:rsidRPr="000C010D">
              <w:rPr>
                <w:rFonts w:ascii="Noto Sans" w:eastAsia="Noto Sans" w:hAnsi="Noto Sans" w:cs="Noto Sans"/>
                <w:color w:val="434343"/>
                <w:sz w:val="18"/>
                <w:szCs w:val="18"/>
                <w:lang w:eastAsia="en-GB"/>
              </w:rPr>
              <w:t>Not pre-registered.</w:t>
            </w:r>
          </w:p>
          <w:p w14:paraId="43A9EA38" w14:textId="77777777" w:rsidR="00F102CC" w:rsidRPr="000C010D" w:rsidRDefault="00F102CC">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6BBD9DA" w:rsidR="00F102CC" w:rsidRPr="003D5AF6" w:rsidRDefault="000C010D">
            <w:pPr>
              <w:spacing w:line="225" w:lineRule="auto"/>
              <w:rPr>
                <w:rFonts w:ascii="Noto Sans" w:eastAsia="Noto Sans" w:hAnsi="Noto Sans" w:cs="Noto Sans"/>
                <w:bCs/>
                <w:color w:val="434343"/>
                <w:sz w:val="18"/>
                <w:szCs w:val="18"/>
              </w:rPr>
            </w:pPr>
            <w:r w:rsidRPr="000C010D">
              <w:rPr>
                <w:rFonts w:ascii="Noto Sans" w:eastAsia="Noto Sans" w:hAnsi="Noto Sans" w:cs="Noto San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9702146" w14:textId="77777777" w:rsidR="000C010D" w:rsidRDefault="000C010D" w:rsidP="000C010D">
            <w:pPr>
              <w:pStyle w:val="p1"/>
            </w:pPr>
            <w:r w:rsidRPr="000C010D">
              <w:rPr>
                <w:rFonts w:ascii="Noto Sans" w:eastAsia="Noto Sans" w:hAnsi="Noto Sans" w:cs="Noto Sans"/>
                <w:color w:val="434343"/>
                <w:sz w:val="18"/>
                <w:szCs w:val="18"/>
                <w:lang w:eastAsia="en-GB"/>
              </w:rPr>
              <w:t>No a priori power analysis was conducted. Sample size was determined based on available datasets (blind/sighted adults recruited; dHCP release cohort).</w:t>
            </w:r>
          </w:p>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B09E067" w:rsidR="00F102CC" w:rsidRDefault="000C010D">
            <w:pPr>
              <w:spacing w:line="225" w:lineRule="auto"/>
              <w:rPr>
                <w:rFonts w:ascii="Noto Sans" w:eastAsia="Noto Sans" w:hAnsi="Noto Sans" w:cs="Noto Sans"/>
                <w:b/>
                <w:color w:val="434343"/>
                <w:sz w:val="18"/>
                <w:szCs w:val="18"/>
              </w:rPr>
            </w:pPr>
            <w:r w:rsidRPr="000C010D">
              <w:rPr>
                <w:rFonts w:ascii="Noto Sans" w:eastAsia="Noto Sans" w:hAnsi="Noto Sans" w:cs="Noto San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34F28A03" w:rsidR="00F102CC" w:rsidRPr="003D5AF6" w:rsidRDefault="000C010D">
            <w:pPr>
              <w:spacing w:line="225" w:lineRule="auto"/>
              <w:rPr>
                <w:rFonts w:ascii="Noto Sans" w:eastAsia="Noto Sans" w:hAnsi="Noto Sans" w:cs="Noto Sans"/>
                <w:bCs/>
                <w:color w:val="434343"/>
                <w:sz w:val="18"/>
                <w:szCs w:val="18"/>
              </w:rPr>
            </w:pPr>
            <w:r w:rsidRPr="000C010D">
              <w:rPr>
                <w:rFonts w:ascii="Noto Sans" w:eastAsia="Noto Sans" w:hAnsi="Noto Sans" w:cs="Noto San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62D32290" w:rsidR="00F102CC" w:rsidRPr="000C010D" w:rsidRDefault="000C010D">
            <w:pPr>
              <w:spacing w:line="225" w:lineRule="auto"/>
              <w:rPr>
                <w:rFonts w:ascii="微软雅黑" w:eastAsia="微软雅黑" w:hAnsi="微软雅黑" w:cs="微软雅黑" w:hint="eastAsia"/>
                <w:bCs/>
                <w:color w:val="434343"/>
                <w:sz w:val="18"/>
                <w:szCs w:val="18"/>
                <w:lang w:eastAsia="zh-CN"/>
              </w:rPr>
            </w:pPr>
            <w:r w:rsidRPr="000C010D">
              <w:rPr>
                <w:rFonts w:ascii="Noto Sans" w:eastAsia="Noto Sans" w:hAnsi="Noto Sans" w:cs="Noto Sans"/>
                <w:color w:val="434343"/>
                <w:sz w:val="18"/>
                <w:szCs w:val="18"/>
              </w:rPr>
              <w:t>Materials and methods</w:t>
            </w:r>
            <w:r>
              <w:rPr>
                <w:rFonts w:ascii="微软雅黑" w:eastAsia="微软雅黑" w:hAnsi="微软雅黑" w:cs="微软雅黑" w:hint="eastAsia"/>
                <w:color w:val="434343"/>
                <w:sz w:val="18"/>
                <w:szCs w:val="18"/>
                <w:lang w:eastAsia="zh-CN"/>
              </w:rPr>
              <w:t>：participants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sidRPr="000C010D">
              <w:rPr>
                <w:rFonts w:ascii="Noto Sans" w:eastAsia="Noto Sans" w:hAnsi="Noto Sans" w:cs="Noto Sans"/>
                <w:color w:val="434343"/>
                <w:sz w:val="18"/>
                <w:szCs w:val="18"/>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E03F570" w14:textId="3278572B" w:rsidR="000C010D" w:rsidRPr="000C010D" w:rsidRDefault="000C010D" w:rsidP="000C010D">
            <w:pPr>
              <w:pStyle w:val="p1"/>
              <w:rPr>
                <w:rFonts w:ascii="Noto Sans" w:eastAsia="Noto Sans" w:hAnsi="Noto Sans" w:cs="Noto Sans" w:hint="eastAsia"/>
                <w:color w:val="434343"/>
                <w:sz w:val="18"/>
                <w:szCs w:val="18"/>
                <w:lang w:eastAsia="en-GB"/>
              </w:rPr>
            </w:pPr>
            <w:r w:rsidRPr="000C010D">
              <w:rPr>
                <w:rFonts w:ascii="Noto Sans" w:eastAsia="Noto Sans" w:hAnsi="Noto Sans" w:cs="Noto Sans"/>
                <w:color w:val="434343"/>
                <w:sz w:val="18"/>
                <w:szCs w:val="18"/>
                <w:lang w:eastAsia="en-GB"/>
              </w:rPr>
              <w:t>Materials and methods</w:t>
            </w:r>
            <w:r w:rsidRPr="000C010D">
              <w:rPr>
                <w:rFonts w:ascii="微软雅黑" w:eastAsia="微软雅黑" w:hAnsi="微软雅黑" w:cs="微软雅黑" w:hint="eastAsia"/>
                <w:color w:val="434343"/>
                <w:sz w:val="18"/>
                <w:szCs w:val="18"/>
                <w:lang w:eastAsia="en-GB"/>
              </w:rPr>
              <w:t>：</w:t>
            </w:r>
            <w:r w:rsidRPr="000C010D">
              <w:rPr>
                <w:rFonts w:ascii="Noto Sans" w:eastAsia="Noto Sans" w:hAnsi="Noto Sans" w:cs="Noto Sans"/>
                <w:color w:val="434343"/>
                <w:sz w:val="18"/>
                <w:szCs w:val="18"/>
                <w:lang w:eastAsia="en-GB"/>
              </w:rPr>
              <w:t>Image acquisition</w:t>
            </w:r>
          </w:p>
          <w:p w14:paraId="581A7845" w14:textId="0215EBCE" w:rsidR="000C010D" w:rsidRPr="000C010D" w:rsidRDefault="000C010D" w:rsidP="000C010D">
            <w:pPr>
              <w:pStyle w:val="p1"/>
              <w:rPr>
                <w:rFonts w:ascii="Noto Sans" w:eastAsia="Noto Sans" w:hAnsi="Noto Sans" w:cs="Noto Sans"/>
                <w:color w:val="434343"/>
                <w:sz w:val="18"/>
                <w:szCs w:val="18"/>
                <w:lang w:eastAsia="en-GB"/>
              </w:rPr>
            </w:pPr>
          </w:p>
          <w:p w14:paraId="6F0CFE7C" w14:textId="77777777" w:rsidR="00F102CC" w:rsidRPr="000C010D" w:rsidRDefault="00F102CC">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A0E5E2" w14:textId="77777777" w:rsidR="000C010D" w:rsidRDefault="000C010D" w:rsidP="000C010D">
            <w:pPr>
              <w:pStyle w:val="p1"/>
            </w:pPr>
            <w:r w:rsidRPr="000C010D">
              <w:rPr>
                <w:rFonts w:ascii="Noto Sans" w:eastAsia="Noto Sans" w:hAnsi="Noto Sans" w:cs="Noto Sans"/>
                <w:color w:val="434343"/>
                <w:sz w:val="18"/>
                <w:szCs w:val="18"/>
                <w:lang w:eastAsia="en-GB"/>
              </w:rPr>
              <w:t>Biological replicates correspond to individual participants. Technical replicates correspond to multiple resting-state runs per adult participant.</w:t>
            </w:r>
          </w:p>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DF6B0BA" w14:textId="77777777" w:rsidR="00E90727" w:rsidRDefault="00E90727" w:rsidP="00E90727">
            <w:pPr>
              <w:pStyle w:val="p1"/>
            </w:pPr>
            <w:r w:rsidRPr="00E90727">
              <w:rPr>
                <w:rFonts w:ascii="Noto Sans" w:eastAsia="Noto Sans" w:hAnsi="Noto Sans" w:cs="Noto Sans"/>
                <w:color w:val="434343"/>
                <w:sz w:val="18"/>
                <w:szCs w:val="18"/>
                <w:lang w:eastAsia="en-GB"/>
              </w:rPr>
              <w:t>Materials and methods – Participants</w:t>
            </w:r>
          </w:p>
          <w:p w14:paraId="6C5B2B5F" w14:textId="5FFD3003" w:rsidR="00E90727" w:rsidRPr="00E90727" w:rsidRDefault="00E90727" w:rsidP="00E90727">
            <w:pPr>
              <w:pStyle w:val="p1"/>
              <w:rPr>
                <w:rFonts w:ascii="Noto Sans" w:eastAsia="Noto Sans" w:hAnsi="Noto Sans" w:cs="Noto Sans"/>
                <w:color w:val="434343"/>
                <w:sz w:val="18"/>
                <w:szCs w:val="18"/>
                <w:lang w:eastAsia="en-GB"/>
              </w:rPr>
            </w:pPr>
          </w:p>
          <w:p w14:paraId="63CB3013" w14:textId="77777777" w:rsidR="00F102CC" w:rsidRPr="00E90727" w:rsidRDefault="00F102CC">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5BB4BA67" w:rsidR="00F102CC" w:rsidRPr="003D5AF6" w:rsidRDefault="00E90727">
            <w:pPr>
              <w:spacing w:line="225" w:lineRule="auto"/>
              <w:rPr>
                <w:rFonts w:ascii="Noto Sans" w:eastAsia="Noto Sans" w:hAnsi="Noto Sans" w:cs="Noto Sans"/>
                <w:bCs/>
                <w:color w:val="434343"/>
                <w:sz w:val="18"/>
                <w:szCs w:val="18"/>
              </w:rPr>
            </w:pPr>
            <w:r w:rsidRPr="000C010D">
              <w:rPr>
                <w:rFonts w:ascii="Noto Sans" w:eastAsia="Noto Sans" w:hAnsi="Noto Sans" w:cs="Noto San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F5FF9C1" w:rsidR="00F102CC" w:rsidRPr="003D5AF6" w:rsidRDefault="00E90727">
            <w:pPr>
              <w:spacing w:line="225" w:lineRule="auto"/>
              <w:rPr>
                <w:rFonts w:ascii="Noto Sans" w:eastAsia="Noto Sans" w:hAnsi="Noto Sans" w:cs="Noto Sans"/>
                <w:bCs/>
                <w:color w:val="434343"/>
                <w:sz w:val="18"/>
                <w:szCs w:val="18"/>
              </w:rPr>
            </w:pPr>
            <w:r w:rsidRPr="000C010D">
              <w:rPr>
                <w:rFonts w:ascii="Noto Sans" w:eastAsia="Noto Sans" w:hAnsi="Noto Sans" w:cs="Noto San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8FB4C8B" w:rsidR="00F102CC" w:rsidRPr="003D5AF6" w:rsidRDefault="00E90727">
            <w:pPr>
              <w:spacing w:line="225" w:lineRule="auto"/>
              <w:rPr>
                <w:rFonts w:ascii="Noto Sans" w:eastAsia="Noto Sans" w:hAnsi="Noto Sans" w:cs="Noto Sans"/>
                <w:bCs/>
                <w:color w:val="434343"/>
                <w:sz w:val="18"/>
                <w:szCs w:val="18"/>
              </w:rPr>
            </w:pPr>
            <w:r w:rsidRPr="000C010D">
              <w:rPr>
                <w:rFonts w:ascii="Noto Sans" w:eastAsia="Noto Sans" w:hAnsi="Noto Sans" w:cs="Noto San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4C2B9D0" w14:textId="77777777" w:rsidR="00E90727" w:rsidRDefault="00E90727" w:rsidP="00E90727">
            <w:pPr>
              <w:pStyle w:val="p1"/>
            </w:pPr>
            <w:r w:rsidRPr="00E90727">
              <w:rPr>
                <w:rFonts w:ascii="Noto Sans" w:eastAsia="Noto Sans" w:hAnsi="Noto Sans" w:cs="Noto Sans"/>
                <w:color w:val="434343"/>
                <w:sz w:val="18"/>
                <w:szCs w:val="18"/>
                <w:lang w:eastAsia="en-GB"/>
              </w:rPr>
              <w:t>Materials and methods – Participants</w:t>
            </w:r>
          </w:p>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EA5C9A5" w:rsidR="00F102CC" w:rsidRPr="00E90727" w:rsidRDefault="00E90727" w:rsidP="00E90727">
            <w:pPr>
              <w:pStyle w:val="p1"/>
              <w:rPr>
                <w:rFonts w:ascii="Noto Sans" w:eastAsia="Noto Sans" w:hAnsi="Noto Sans" w:cs="Noto Sans"/>
                <w:bCs/>
                <w:color w:val="434343"/>
                <w:sz w:val="18"/>
                <w:szCs w:val="18"/>
              </w:rPr>
            </w:pPr>
            <w:r w:rsidRPr="00E90727">
              <w:rPr>
                <w:rFonts w:ascii="Noto Sans" w:eastAsia="Noto Sans" w:hAnsi="Noto Sans" w:cs="Noto Sans"/>
                <w:color w:val="434343"/>
                <w:sz w:val="18"/>
                <w:szCs w:val="18"/>
                <w:lang w:eastAsia="en-GB"/>
              </w:rPr>
              <w:t xml:space="preserve">Results and Materials and methods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0180639" w14:textId="77777777" w:rsidR="00E90727" w:rsidRDefault="00E90727" w:rsidP="00E90727">
            <w:pPr>
              <w:pStyle w:val="p1"/>
            </w:pPr>
            <w:r w:rsidRPr="00E90727">
              <w:rPr>
                <w:rFonts w:ascii="Noto Sans" w:eastAsia="Noto Sans" w:hAnsi="Noto Sans" w:cs="Noto Sans"/>
                <w:color w:val="434343"/>
                <w:sz w:val="18"/>
                <w:szCs w:val="18"/>
                <w:lang w:eastAsia="en-GB"/>
              </w:rPr>
              <w:t>Data availability section</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CE7CE6A" w:rsidR="00F102CC" w:rsidRPr="003D5AF6" w:rsidRDefault="00E90727">
            <w:pPr>
              <w:spacing w:line="225" w:lineRule="auto"/>
              <w:rPr>
                <w:rFonts w:ascii="Noto Sans" w:eastAsia="Noto Sans" w:hAnsi="Noto Sans" w:cs="Noto Sans"/>
                <w:bCs/>
                <w:color w:val="434343"/>
                <w:sz w:val="18"/>
                <w:szCs w:val="18"/>
              </w:rPr>
            </w:pPr>
            <w:r w:rsidRPr="00E90727">
              <w:rPr>
                <w:rFonts w:ascii="Noto Sans" w:eastAsia="Noto Sans" w:hAnsi="Noto Sans" w:cs="Noto Sans"/>
                <w:color w:val="434343"/>
                <w:sz w:val="18"/>
                <w:szCs w:val="18"/>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3E6A5C0" w:rsidR="00F102CC" w:rsidRPr="003D5AF6" w:rsidRDefault="00E90727">
            <w:pPr>
              <w:spacing w:line="225" w:lineRule="auto"/>
              <w:rPr>
                <w:rFonts w:ascii="Noto Sans" w:eastAsia="Noto Sans" w:hAnsi="Noto Sans" w:cs="Noto Sans"/>
                <w:bCs/>
                <w:color w:val="434343"/>
                <w:sz w:val="18"/>
                <w:szCs w:val="18"/>
              </w:rPr>
            </w:pPr>
            <w:r w:rsidRPr="00E90727">
              <w:rPr>
                <w:rFonts w:ascii="Noto Sans" w:eastAsia="Noto Sans" w:hAnsi="Noto Sans" w:cs="Noto Sans"/>
                <w:color w:val="434343"/>
                <w:sz w:val="18"/>
                <w:szCs w:val="18"/>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3F981A0" w14:textId="77777777" w:rsidR="00E90727" w:rsidRDefault="00E90727" w:rsidP="00E90727">
            <w:r w:rsidRPr="00E90727">
              <w:rPr>
                <w:rFonts w:ascii="Noto Sans" w:eastAsia="Noto Sans" w:hAnsi="Noto Sans" w:cs="Noto Sans"/>
                <w:color w:val="434343"/>
                <w:sz w:val="18"/>
                <w:szCs w:val="18"/>
                <w:highlight w:val="white"/>
              </w:rPr>
              <w:t>Materials and methods – Data analysis</w:t>
            </w:r>
          </w:p>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6E34125C" w:rsidR="00F102CC" w:rsidRPr="003D5AF6" w:rsidRDefault="00E90727">
            <w:pPr>
              <w:spacing w:line="225" w:lineRule="auto"/>
              <w:rPr>
                <w:rFonts w:ascii="Noto Sans" w:eastAsia="Noto Sans" w:hAnsi="Noto Sans" w:cs="Noto Sans"/>
                <w:bCs/>
                <w:color w:val="434343"/>
              </w:rPr>
            </w:pPr>
            <w:r w:rsidRPr="00E90727">
              <w:rPr>
                <w:rFonts w:ascii="Noto Sans" w:eastAsia="Noto Sans" w:hAnsi="Noto Sans" w:cs="Noto Sans"/>
                <w:color w:val="434343"/>
                <w:sz w:val="18"/>
                <w:szCs w:val="18"/>
                <w:highlight w:val="white"/>
              </w:rPr>
              <w:t>Materials and methods – Data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5EB13FEB" w:rsidR="00F102CC" w:rsidRPr="003D5AF6" w:rsidRDefault="00E90727">
            <w:pPr>
              <w:spacing w:line="225" w:lineRule="auto"/>
              <w:rPr>
                <w:rFonts w:ascii="Noto Sans" w:eastAsia="Noto Sans" w:hAnsi="Noto Sans" w:cs="Noto Sans"/>
                <w:bCs/>
                <w:color w:val="434343"/>
                <w:sz w:val="18"/>
                <w:szCs w:val="18"/>
              </w:rPr>
            </w:pPr>
            <w:r w:rsidRPr="00E90727">
              <w:rPr>
                <w:rFonts w:ascii="Noto Sans" w:eastAsia="Noto Sans" w:hAnsi="Noto Sans" w:cs="Noto Sans"/>
                <w:color w:val="434343"/>
                <w:sz w:val="18"/>
                <w:szCs w:val="18"/>
                <w:highlight w:val="white"/>
              </w:rPr>
              <w:t>Materials and methods – Data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728BD3C" w14:textId="77777777" w:rsidR="00E90727" w:rsidRPr="00E90727" w:rsidRDefault="00E90727" w:rsidP="00E90727">
            <w:pPr>
              <w:pStyle w:val="p1"/>
              <w:rPr>
                <w:rFonts w:ascii="Noto Sans" w:eastAsia="Noto Sans" w:hAnsi="Noto Sans" w:cs="Noto Sans"/>
                <w:color w:val="434343"/>
                <w:sz w:val="18"/>
                <w:szCs w:val="18"/>
                <w:lang w:eastAsia="en-GB"/>
              </w:rPr>
            </w:pPr>
            <w:r w:rsidRPr="00E90727">
              <w:rPr>
                <w:rFonts w:ascii="Noto Sans" w:eastAsia="Noto Sans" w:hAnsi="Noto Sans" w:cs="Noto Sans"/>
                <w:color w:val="434343"/>
                <w:sz w:val="18"/>
                <w:szCs w:val="18"/>
                <w:lang w:eastAsia="en-GB"/>
              </w:rPr>
              <w:t>No discipline-specific reporting checklist (e.g., CONSORT, PRISMA, ARRIVE) is applicable to this study.</w:t>
            </w:r>
          </w:p>
          <w:p w14:paraId="049881D3" w14:textId="77777777" w:rsidR="00F102CC" w:rsidRPr="00E90727" w:rsidRDefault="00F102CC">
            <w:pPr>
              <w:spacing w:line="225" w:lineRule="auto"/>
              <w:rPr>
                <w:rFonts w:ascii="Noto Sans" w:eastAsia="Noto Sans" w:hAnsi="Noto Sans" w:cs="Noto San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71B52">
      <w:pPr>
        <w:spacing w:before="80"/>
      </w:pPr>
      <w:bookmarkStart w:id="3" w:name="_cm0qssfkw66b" w:colFirst="0" w:colLast="0"/>
      <w:bookmarkEnd w:id="3"/>
      <w:r>
        <w:rPr>
          <w:noProof/>
        </w:rPr>
        <w:pict w14:anchorId="364871B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FE748" w14:textId="77777777" w:rsidR="00171B52" w:rsidRDefault="00171B52">
      <w:r>
        <w:separator/>
      </w:r>
    </w:p>
  </w:endnote>
  <w:endnote w:type="continuationSeparator" w:id="0">
    <w:p w14:paraId="4BDDFCAF" w14:textId="77777777" w:rsidR="00171B52" w:rsidRDefault="0017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BB96" w14:textId="77777777" w:rsidR="00171B52" w:rsidRDefault="00171B52">
      <w:r>
        <w:separator/>
      </w:r>
    </w:p>
  </w:footnote>
  <w:footnote w:type="continuationSeparator" w:id="0">
    <w:p w14:paraId="0B47EDD5" w14:textId="77777777" w:rsidR="00171B52" w:rsidRDefault="0017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8D2ECD"/>
    <w:multiLevelType w:val="multilevel"/>
    <w:tmpl w:val="78AE0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496751"/>
    <w:multiLevelType w:val="multilevel"/>
    <w:tmpl w:val="C1683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4"/>
  </w:num>
  <w:num w:numId="2" w16cid:durableId="81417975">
    <w:abstractNumId w:val="0"/>
  </w:num>
  <w:num w:numId="3" w16cid:durableId="14818306">
    <w:abstractNumId w:val="3"/>
  </w:num>
  <w:num w:numId="4" w16cid:durableId="1349287789">
    <w:abstractNumId w:val="5"/>
  </w:num>
  <w:num w:numId="5" w16cid:durableId="424612219">
    <w:abstractNumId w:val="1"/>
  </w:num>
  <w:num w:numId="6" w16cid:durableId="634871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C010D"/>
    <w:rsid w:val="00171B52"/>
    <w:rsid w:val="001B3BCC"/>
    <w:rsid w:val="002209A8"/>
    <w:rsid w:val="00226F34"/>
    <w:rsid w:val="003D5AF6"/>
    <w:rsid w:val="00400C53"/>
    <w:rsid w:val="00427975"/>
    <w:rsid w:val="004E2C31"/>
    <w:rsid w:val="005B0259"/>
    <w:rsid w:val="007054B6"/>
    <w:rsid w:val="0078687E"/>
    <w:rsid w:val="009C7B26"/>
    <w:rsid w:val="00A11E52"/>
    <w:rsid w:val="00B2483D"/>
    <w:rsid w:val="00BD41E9"/>
    <w:rsid w:val="00C84413"/>
    <w:rsid w:val="00E9072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paragraph" w:customStyle="1" w:styleId="p1">
    <w:name w:val="p1"/>
    <w:basedOn w:val="a"/>
    <w:rsid w:val="000C010D"/>
    <w:pPr>
      <w:widowControl/>
      <w:spacing w:before="100" w:beforeAutospacing="1" w:after="100" w:afterAutospacing="1"/>
    </w:pPr>
    <w:rPr>
      <w:rFonts w:ascii="宋体" w:eastAsia="宋体" w:hAnsi="宋体" w:cs="宋体"/>
      <w:sz w:val="24"/>
      <w:szCs w:val="24"/>
      <w:lang w:eastAsia="zh-CN"/>
    </w:rPr>
  </w:style>
  <w:style w:type="character" w:customStyle="1" w:styleId="apple-converted-space">
    <w:name w:val="apple-converted-space"/>
    <w:basedOn w:val="a0"/>
    <w:rsid w:val="000C0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Mengyu Tian</cp:lastModifiedBy>
  <cp:revision>8</cp:revision>
  <dcterms:created xsi:type="dcterms:W3CDTF">2022-02-28T12:21:00Z</dcterms:created>
  <dcterms:modified xsi:type="dcterms:W3CDTF">2026-02-11T09:45:00Z</dcterms:modified>
</cp:coreProperties>
</file>