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079"/>
      </w:tblGrid>
      <w:tr w:rsidR="0037399A" w14:paraId="0668BD6F" w14:textId="77777777" w:rsidTr="001875D7">
        <w:trPr>
          <w:trHeight w:val="261"/>
        </w:trPr>
        <w:tc>
          <w:tcPr>
            <w:tcW w:w="2602" w:type="dxa"/>
            <w:tcBorders>
              <w:top w:val="single" w:sz="4" w:space="0" w:color="000000"/>
            </w:tcBorders>
            <w:shd w:val="clear" w:color="auto" w:fill="D9D9D9"/>
          </w:tcPr>
          <w:p w14:paraId="4B00E85A" w14:textId="77777777" w:rsidR="0037399A" w:rsidRDefault="0037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  <w:tcBorders>
              <w:top w:val="single" w:sz="4" w:space="0" w:color="000000"/>
            </w:tcBorders>
            <w:shd w:val="clear" w:color="auto" w:fill="D9D9D9"/>
          </w:tcPr>
          <w:p w14:paraId="7CDEB23D" w14:textId="77777777" w:rsidR="0037399A" w:rsidRDefault="00000000">
            <w:pPr>
              <w:pStyle w:val="TableParagraph"/>
              <w:spacing w:line="242" w:lineRule="exact"/>
              <w:ind w:left="395"/>
              <w:rPr>
                <w:b/>
              </w:rPr>
            </w:pPr>
            <w:bookmarkStart w:id="0" w:name="Supplementary_Table_1"/>
            <w:bookmarkEnd w:id="0"/>
            <w:r>
              <w:rPr>
                <w:b/>
                <w:spacing w:val="-2"/>
              </w:rPr>
              <w:t>rs13900</w:t>
            </w:r>
          </w:p>
        </w:tc>
      </w:tr>
      <w:tr w:rsidR="0037399A" w14:paraId="4F00877B" w14:textId="77777777" w:rsidTr="001875D7">
        <w:trPr>
          <w:trHeight w:val="381"/>
        </w:trPr>
        <w:tc>
          <w:tcPr>
            <w:tcW w:w="2602" w:type="dxa"/>
            <w:tcBorders>
              <w:bottom w:val="single" w:sz="4" w:space="0" w:color="000000"/>
            </w:tcBorders>
            <w:shd w:val="clear" w:color="auto" w:fill="D9D9D9"/>
          </w:tcPr>
          <w:p w14:paraId="7B37F4C2" w14:textId="77777777" w:rsidR="0037399A" w:rsidRDefault="00373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9" w:type="dxa"/>
            <w:tcBorders>
              <w:bottom w:val="single" w:sz="4" w:space="0" w:color="000000"/>
            </w:tcBorders>
            <w:shd w:val="clear" w:color="auto" w:fill="D9D9D9"/>
          </w:tcPr>
          <w:p w14:paraId="2CB5A17A" w14:textId="77777777" w:rsidR="0037399A" w:rsidRDefault="00000000">
            <w:pPr>
              <w:pStyle w:val="TableParagraph"/>
              <w:spacing w:before="2"/>
              <w:ind w:left="457"/>
              <w:rPr>
                <w:b/>
              </w:rPr>
            </w:pPr>
            <w:r>
              <w:rPr>
                <w:b/>
                <w:spacing w:val="-2"/>
              </w:rPr>
              <w:t>(n=42)</w:t>
            </w:r>
          </w:p>
        </w:tc>
      </w:tr>
      <w:tr w:rsidR="0037399A" w14:paraId="66205F53" w14:textId="77777777" w:rsidTr="001875D7">
        <w:trPr>
          <w:trHeight w:val="319"/>
        </w:trPr>
        <w:tc>
          <w:tcPr>
            <w:tcW w:w="2602" w:type="dxa"/>
            <w:tcBorders>
              <w:top w:val="single" w:sz="4" w:space="0" w:color="000000"/>
            </w:tcBorders>
          </w:tcPr>
          <w:p w14:paraId="625A626E" w14:textId="77777777" w:rsidR="0037399A" w:rsidRDefault="00000000">
            <w:pPr>
              <w:pStyle w:val="TableParagraph"/>
              <w:ind w:left="117"/>
            </w:pPr>
            <w:r>
              <w:t>Reference</w:t>
            </w:r>
            <w:r>
              <w:rPr>
                <w:spacing w:val="-9"/>
              </w:rPr>
              <w:t xml:space="preserve"> </w:t>
            </w:r>
            <w:r>
              <w:t>allele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[CC]</w:t>
            </w:r>
          </w:p>
        </w:tc>
        <w:tc>
          <w:tcPr>
            <w:tcW w:w="2079" w:type="dxa"/>
            <w:tcBorders>
              <w:top w:val="single" w:sz="4" w:space="0" w:color="000000"/>
            </w:tcBorders>
          </w:tcPr>
          <w:p w14:paraId="407F139E" w14:textId="77777777" w:rsidR="0037399A" w:rsidRDefault="00000000">
            <w:pPr>
              <w:pStyle w:val="TableParagraph"/>
              <w:ind w:left="395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(42.8%)</w:t>
            </w:r>
          </w:p>
        </w:tc>
      </w:tr>
      <w:tr w:rsidR="0037399A" w14:paraId="52E3B271" w14:textId="77777777" w:rsidTr="001875D7">
        <w:trPr>
          <w:trHeight w:val="379"/>
        </w:trPr>
        <w:tc>
          <w:tcPr>
            <w:tcW w:w="2602" w:type="dxa"/>
          </w:tcPr>
          <w:p w14:paraId="02F5E592" w14:textId="77777777" w:rsidR="0037399A" w:rsidRDefault="00000000">
            <w:pPr>
              <w:pStyle w:val="TableParagraph"/>
              <w:spacing w:before="59"/>
              <w:ind w:left="117"/>
            </w:pPr>
            <w:r>
              <w:t>Heterozygous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[CT]</w:t>
            </w:r>
          </w:p>
        </w:tc>
        <w:tc>
          <w:tcPr>
            <w:tcW w:w="2079" w:type="dxa"/>
          </w:tcPr>
          <w:p w14:paraId="2E74D387" w14:textId="77777777" w:rsidR="0037399A" w:rsidRDefault="00000000">
            <w:pPr>
              <w:pStyle w:val="TableParagraph"/>
              <w:spacing w:before="59"/>
              <w:ind w:left="395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(38.09%)</w:t>
            </w:r>
          </w:p>
        </w:tc>
      </w:tr>
      <w:tr w:rsidR="0037399A" w14:paraId="718FF9E6" w14:textId="77777777" w:rsidTr="001875D7">
        <w:trPr>
          <w:trHeight w:val="379"/>
        </w:trPr>
        <w:tc>
          <w:tcPr>
            <w:tcW w:w="2602" w:type="dxa"/>
          </w:tcPr>
          <w:p w14:paraId="04418613" w14:textId="77777777" w:rsidR="0037399A" w:rsidRDefault="00000000">
            <w:pPr>
              <w:pStyle w:val="TableParagraph"/>
              <w:spacing w:before="59"/>
              <w:ind w:left="117"/>
            </w:pPr>
            <w:r>
              <w:t>Alternative</w:t>
            </w:r>
            <w:r>
              <w:rPr>
                <w:spacing w:val="-9"/>
              </w:rPr>
              <w:t xml:space="preserve"> </w:t>
            </w:r>
            <w:r>
              <w:t>allele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[TT]</w:t>
            </w:r>
          </w:p>
        </w:tc>
        <w:tc>
          <w:tcPr>
            <w:tcW w:w="2079" w:type="dxa"/>
          </w:tcPr>
          <w:p w14:paraId="60C14564" w14:textId="77777777" w:rsidR="0037399A" w:rsidRDefault="00000000">
            <w:pPr>
              <w:pStyle w:val="TableParagraph"/>
              <w:spacing w:before="59"/>
              <w:ind w:left="395"/>
            </w:pPr>
            <w:r>
              <w:t xml:space="preserve">8 </w:t>
            </w:r>
            <w:r>
              <w:rPr>
                <w:spacing w:val="-2"/>
              </w:rPr>
              <w:t>(19.04%)</w:t>
            </w:r>
          </w:p>
        </w:tc>
      </w:tr>
      <w:tr w:rsidR="0037399A" w14:paraId="3F8DAA22" w14:textId="77777777" w:rsidTr="001875D7">
        <w:trPr>
          <w:trHeight w:val="380"/>
        </w:trPr>
        <w:tc>
          <w:tcPr>
            <w:tcW w:w="2602" w:type="dxa"/>
          </w:tcPr>
          <w:p w14:paraId="3B72CDF6" w14:textId="77777777" w:rsidR="0037399A" w:rsidRDefault="00000000">
            <w:pPr>
              <w:pStyle w:val="TableParagraph"/>
              <w:spacing w:before="59"/>
              <w:ind w:left="117"/>
            </w:pPr>
            <w:r>
              <w:rPr>
                <w:spacing w:val="-5"/>
              </w:rPr>
              <w:t>MAF</w:t>
            </w:r>
          </w:p>
        </w:tc>
        <w:tc>
          <w:tcPr>
            <w:tcW w:w="2079" w:type="dxa"/>
          </w:tcPr>
          <w:p w14:paraId="3E54354D" w14:textId="77777777" w:rsidR="0037399A" w:rsidRDefault="00000000">
            <w:pPr>
              <w:pStyle w:val="TableParagraph"/>
              <w:spacing w:before="59"/>
              <w:ind w:left="395"/>
            </w:pPr>
            <w:r>
              <w:rPr>
                <w:spacing w:val="-4"/>
              </w:rPr>
              <w:t>0.38</w:t>
            </w:r>
          </w:p>
        </w:tc>
      </w:tr>
      <w:tr w:rsidR="0037399A" w14:paraId="3E4E320F" w14:textId="77777777" w:rsidTr="001875D7">
        <w:trPr>
          <w:trHeight w:val="380"/>
        </w:trPr>
        <w:tc>
          <w:tcPr>
            <w:tcW w:w="2602" w:type="dxa"/>
          </w:tcPr>
          <w:p w14:paraId="38C4A80E" w14:textId="77777777" w:rsidR="0037399A" w:rsidRDefault="00000000">
            <w:pPr>
              <w:pStyle w:val="TableParagraph"/>
              <w:spacing w:before="61"/>
              <w:ind w:left="117"/>
            </w:pPr>
            <w:r>
              <w:rPr>
                <w:spacing w:val="-2"/>
              </w:rPr>
              <w:t>Heterozygosity</w:t>
            </w:r>
          </w:p>
        </w:tc>
        <w:tc>
          <w:tcPr>
            <w:tcW w:w="2079" w:type="dxa"/>
          </w:tcPr>
          <w:p w14:paraId="6B6FE26C" w14:textId="77777777" w:rsidR="0037399A" w:rsidRDefault="00000000">
            <w:pPr>
              <w:pStyle w:val="TableParagraph"/>
              <w:spacing w:before="61"/>
              <w:ind w:left="395"/>
            </w:pPr>
            <w:r>
              <w:rPr>
                <w:spacing w:val="-4"/>
              </w:rPr>
              <w:t>0.47</w:t>
            </w:r>
          </w:p>
        </w:tc>
      </w:tr>
      <w:tr w:rsidR="0037399A" w14:paraId="67A8D56A" w14:textId="77777777" w:rsidTr="001875D7">
        <w:trPr>
          <w:trHeight w:val="379"/>
        </w:trPr>
        <w:tc>
          <w:tcPr>
            <w:tcW w:w="2602" w:type="dxa"/>
          </w:tcPr>
          <w:p w14:paraId="58E347C8" w14:textId="77777777" w:rsidR="0037399A" w:rsidRDefault="00000000">
            <w:pPr>
              <w:pStyle w:val="TableParagraph"/>
              <w:spacing w:before="59"/>
              <w:ind w:left="117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alleles</w:t>
            </w:r>
          </w:p>
        </w:tc>
        <w:tc>
          <w:tcPr>
            <w:tcW w:w="2079" w:type="dxa"/>
          </w:tcPr>
          <w:p w14:paraId="2245B7CC" w14:textId="77777777" w:rsidR="0037399A" w:rsidRDefault="00000000">
            <w:pPr>
              <w:pStyle w:val="TableParagraph"/>
              <w:spacing w:before="59"/>
              <w:ind w:left="395"/>
            </w:pPr>
            <w:r>
              <w:rPr>
                <w:spacing w:val="-5"/>
              </w:rPr>
              <w:t>84</w:t>
            </w:r>
          </w:p>
        </w:tc>
      </w:tr>
      <w:tr w:rsidR="0037399A" w14:paraId="0B6F46E7" w14:textId="77777777" w:rsidTr="001875D7">
        <w:trPr>
          <w:trHeight w:val="486"/>
        </w:trPr>
        <w:tc>
          <w:tcPr>
            <w:tcW w:w="2602" w:type="dxa"/>
            <w:tcBorders>
              <w:bottom w:val="single" w:sz="4" w:space="0" w:color="000000"/>
            </w:tcBorders>
          </w:tcPr>
          <w:p w14:paraId="53102836" w14:textId="77777777" w:rsidR="0037399A" w:rsidRDefault="00000000">
            <w:pPr>
              <w:pStyle w:val="TableParagraph"/>
              <w:spacing w:before="59"/>
              <w:ind w:left="117"/>
              <w:rPr>
                <w:i/>
              </w:rPr>
            </w:pPr>
            <w:r>
              <w:t>Hardy</w:t>
            </w:r>
            <w:r>
              <w:rPr>
                <w:spacing w:val="-7"/>
              </w:rPr>
              <w:t xml:space="preserve"> </w:t>
            </w:r>
            <w:r>
              <w:t>Weinberg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10"/>
              </w:rPr>
              <w:t>P</w:t>
            </w:r>
          </w:p>
        </w:tc>
        <w:tc>
          <w:tcPr>
            <w:tcW w:w="2079" w:type="dxa"/>
            <w:tcBorders>
              <w:bottom w:val="single" w:sz="4" w:space="0" w:color="000000"/>
            </w:tcBorders>
          </w:tcPr>
          <w:p w14:paraId="2DE37E41" w14:textId="77777777" w:rsidR="0037399A" w:rsidRDefault="00000000">
            <w:pPr>
              <w:pStyle w:val="TableParagraph"/>
              <w:spacing w:before="59"/>
              <w:ind w:left="395"/>
            </w:pPr>
            <w:r>
              <w:rPr>
                <w:spacing w:val="-4"/>
              </w:rPr>
              <w:t>0.459</w:t>
            </w:r>
          </w:p>
        </w:tc>
      </w:tr>
    </w:tbl>
    <w:p w14:paraId="46FFC3BD" w14:textId="77777777" w:rsidR="0037399A" w:rsidRDefault="0037399A">
      <w:pPr>
        <w:pStyle w:val="BodyText"/>
        <w:rPr>
          <w:rFonts w:ascii="Times New Roman"/>
        </w:rPr>
      </w:pPr>
    </w:p>
    <w:p w14:paraId="5D050FDC" w14:textId="77777777" w:rsidR="0037399A" w:rsidRDefault="0037399A">
      <w:pPr>
        <w:pStyle w:val="BodyText"/>
        <w:spacing w:before="89"/>
        <w:rPr>
          <w:rFonts w:ascii="Times New Roman"/>
        </w:rPr>
      </w:pPr>
    </w:p>
    <w:p w14:paraId="263E61D6" w14:textId="0AC44DE3" w:rsidR="0037399A" w:rsidRDefault="00000000" w:rsidP="001875D7">
      <w:pPr>
        <w:pStyle w:val="BodyText"/>
        <w:spacing w:before="1" w:line="362" w:lineRule="auto"/>
        <w:ind w:left="100" w:right="116"/>
        <w:jc w:val="both"/>
      </w:pPr>
      <w:r>
        <w:rPr>
          <w:b/>
        </w:rPr>
        <w:t>Supplementary</w:t>
      </w:r>
      <w:r>
        <w:rPr>
          <w:b/>
          <w:spacing w:val="-15"/>
        </w:rPr>
        <w:t xml:space="preserve"> </w:t>
      </w:r>
      <w:r w:rsidR="001875D7">
        <w:rPr>
          <w:b/>
        </w:rPr>
        <w:t>File 1</w:t>
      </w:r>
      <w:r>
        <w:t>.</w:t>
      </w:r>
      <w:r>
        <w:rPr>
          <w:spacing w:val="-22"/>
        </w:rPr>
        <w:t xml:space="preserve"> </w:t>
      </w:r>
      <w:r>
        <w:t>Allele</w:t>
      </w:r>
      <w:r>
        <w:rPr>
          <w:spacing w:val="-11"/>
        </w:rPr>
        <w:t xml:space="preserve"> </w:t>
      </w:r>
      <w:r>
        <w:t>carriages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allele</w:t>
      </w:r>
      <w:r>
        <w:rPr>
          <w:spacing w:val="-11"/>
        </w:rPr>
        <w:t xml:space="preserve"> </w:t>
      </w:r>
      <w:r>
        <w:t>frequencies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rs13900</w:t>
      </w:r>
      <w:r>
        <w:rPr>
          <w:spacing w:val="-1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healthy</w:t>
      </w:r>
      <w:r>
        <w:rPr>
          <w:spacing w:val="-13"/>
        </w:rPr>
        <w:t xml:space="preserve"> </w:t>
      </w:r>
      <w:r>
        <w:t>volunteers, MAF, minor allele frequency.</w:t>
      </w:r>
    </w:p>
    <w:sectPr w:rsidR="0037399A">
      <w:pgSz w:w="12240" w:h="15840"/>
      <w:pgMar w:top="124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9A"/>
    <w:rsid w:val="001875D7"/>
    <w:rsid w:val="0037399A"/>
    <w:rsid w:val="007373C1"/>
    <w:rsid w:val="00BF2B5A"/>
    <w:rsid w:val="00C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4911"/>
  <w15:docId w15:val="{51BD60BA-D495-4021-911C-C69ED62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277</Characters>
  <Application>Microsoft Office Word</Application>
  <DocSecurity>0</DocSecurity>
  <Lines>30</Lines>
  <Paragraphs>24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Feroz Akhtar</dc:creator>
  <dc:description/>
  <cp:lastModifiedBy>Feroz Akhtar</cp:lastModifiedBy>
  <cp:revision>2</cp:revision>
  <dcterms:created xsi:type="dcterms:W3CDTF">2025-12-09T17:24:00Z</dcterms:created>
  <dcterms:modified xsi:type="dcterms:W3CDTF">2025-12-09T17:24:00Z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25.1.250</vt:lpwstr>
  </property>
</Properties>
</file>