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EEC4" w14:textId="77777777" w:rsidR="000711D8" w:rsidRPr="000711D8" w:rsidRDefault="000711D8" w:rsidP="000711D8">
      <w:pPr>
        <w:widowControl/>
        <w:spacing w:afterLines="50" w:after="156"/>
        <w:rPr>
          <w:rFonts w:ascii="Times New Roman" w:eastAsia="等线" w:hAnsi="Times New Roman" w:cs="Times New Roman"/>
          <w:b/>
          <w:noProof/>
          <w:sz w:val="24"/>
          <w:szCs w:val="24"/>
        </w:rPr>
      </w:pPr>
      <w:r w:rsidRPr="000711D8">
        <w:rPr>
          <w:rFonts w:ascii="Times New Roman" w:eastAsia="等线" w:hAnsi="Times New Roman" w:cs="Times New Roman"/>
          <w:b/>
          <w:noProof/>
          <w:sz w:val="24"/>
          <w:szCs w:val="24"/>
        </w:rPr>
        <w:t>Table S</w:t>
      </w:r>
      <w:r w:rsidRPr="000711D8">
        <w:rPr>
          <w:rFonts w:ascii="Times New Roman" w:eastAsia="等线" w:hAnsi="Times New Roman" w:cs="Times New Roman" w:hint="eastAsia"/>
          <w:b/>
          <w:noProof/>
          <w:sz w:val="24"/>
          <w:szCs w:val="24"/>
        </w:rPr>
        <w:t>1</w:t>
      </w:r>
      <w:r w:rsidRPr="000711D8">
        <w:rPr>
          <w:rFonts w:ascii="Times New Roman" w:eastAsia="等线" w:hAnsi="Times New Roman" w:cs="Times New Roman"/>
          <w:b/>
          <w:noProof/>
          <w:sz w:val="24"/>
          <w:szCs w:val="24"/>
        </w:rPr>
        <w:t xml:space="preserve"> Detailed statistics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1020"/>
        <w:gridCol w:w="4648"/>
        <w:gridCol w:w="992"/>
        <w:gridCol w:w="6280"/>
        <w:gridCol w:w="1420"/>
      </w:tblGrid>
      <w:tr w:rsidR="000711D8" w:rsidRPr="00CB7B48" w14:paraId="3EFB46B2" w14:textId="77777777" w:rsidTr="00A23CEC">
        <w:trPr>
          <w:trHeight w:val="525"/>
        </w:trPr>
        <w:tc>
          <w:tcPr>
            <w:tcW w:w="1020" w:type="dxa"/>
            <w:tcBorders>
              <w:top w:val="single" w:sz="4" w:space="0" w:color="B9D7EA"/>
              <w:left w:val="nil"/>
              <w:bottom w:val="single" w:sz="4" w:space="0" w:color="B9D7EA"/>
              <w:right w:val="nil"/>
            </w:tcBorders>
            <w:shd w:val="clear" w:color="000000" w:fill="B9D7EA"/>
            <w:noWrap/>
            <w:vAlign w:val="center"/>
            <w:hideMark/>
          </w:tcPr>
          <w:p w14:paraId="2AE4B82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Figure</w:t>
            </w:r>
          </w:p>
        </w:tc>
        <w:tc>
          <w:tcPr>
            <w:tcW w:w="5640" w:type="dxa"/>
            <w:gridSpan w:val="2"/>
            <w:tcBorders>
              <w:top w:val="single" w:sz="4" w:space="0" w:color="B9D7EA"/>
              <w:left w:val="nil"/>
              <w:bottom w:val="single" w:sz="4" w:space="0" w:color="B9D7EA"/>
              <w:right w:val="nil"/>
            </w:tcBorders>
            <w:shd w:val="clear" w:color="000000" w:fill="B9D7EA"/>
            <w:noWrap/>
            <w:vAlign w:val="center"/>
            <w:hideMark/>
          </w:tcPr>
          <w:p w14:paraId="237ABAE4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Comparison</w:t>
            </w:r>
          </w:p>
        </w:tc>
        <w:tc>
          <w:tcPr>
            <w:tcW w:w="6280" w:type="dxa"/>
            <w:tcBorders>
              <w:top w:val="single" w:sz="4" w:space="0" w:color="B9D7EA"/>
              <w:left w:val="nil"/>
              <w:bottom w:val="single" w:sz="4" w:space="0" w:color="B9D7EA"/>
              <w:right w:val="nil"/>
            </w:tcBorders>
            <w:shd w:val="clear" w:color="000000" w:fill="B9D7EA"/>
            <w:noWrap/>
            <w:vAlign w:val="center"/>
            <w:hideMark/>
          </w:tcPr>
          <w:p w14:paraId="3660922C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Statistical test</w:t>
            </w:r>
          </w:p>
        </w:tc>
        <w:tc>
          <w:tcPr>
            <w:tcW w:w="1420" w:type="dxa"/>
            <w:tcBorders>
              <w:top w:val="single" w:sz="4" w:space="0" w:color="B9D7EA"/>
              <w:left w:val="nil"/>
              <w:bottom w:val="single" w:sz="4" w:space="0" w:color="B9D7EA"/>
              <w:right w:val="nil"/>
            </w:tcBorders>
            <w:shd w:val="clear" w:color="000000" w:fill="B9D7EA"/>
            <w:noWrap/>
            <w:vAlign w:val="center"/>
            <w:hideMark/>
          </w:tcPr>
          <w:p w14:paraId="31D4778E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 value</w:t>
            </w:r>
          </w:p>
        </w:tc>
      </w:tr>
      <w:tr w:rsidR="000711D8" w:rsidRPr="00CB7B48" w14:paraId="0099D1F9" w14:textId="77777777" w:rsidTr="00A23CEC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hideMark/>
          </w:tcPr>
          <w:p w14:paraId="48D3F8C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Fig 3F</w:t>
            </w: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06FBA32B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Crista vs Neuromast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7EAF56E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7A6A5AE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3F2EC71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53770126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2818EB8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F10DBC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24CD6EE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782455D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24FE8668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P=0.6620</w:t>
            </w:r>
          </w:p>
        </w:tc>
      </w:tr>
      <w:tr w:rsidR="000711D8" w:rsidRPr="00CB7B48" w14:paraId="7F56C1F2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1773DF9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53550343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Crista vs Pronephric duct 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7F6AFAA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61EC64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5A9D4D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2CA63741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3E5B6790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3A0C28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595365E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6F78EC8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0D16542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62C7317D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7FA2741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164D1231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Crista vs Spinal cord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5BFA84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4A8B59E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174C3CD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1FAE411A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EC26E6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411ADF8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454BF36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0DC5E7B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7C568EB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724EC64B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7B04398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6C1F6A32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Crista vs Epidermal cell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0C39FA1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73B72C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EAE5DB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2373004F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31A12A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2A4A3742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7C36A75B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57BF39BB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5E16958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11503CE2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DDFAD3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5905F57E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Neuromast vs Pronephric duct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54A7D80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617B560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1695F12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5406653A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4E3C5EE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7D12861B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4AAFBC1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52D0533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1D15450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2C263340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14663EA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317F8688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Neuromast vs Spinal cord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0458E9C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620D06A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 with Welch's correction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8C5179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0EFD37C5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088F7B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3193FCA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1551407B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69237B0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1133E5A2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7465F104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235131B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7CED3FAC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Neuromast vs Epidermal cell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34B0B5E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7A3F21A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62FBE3FB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14C9DBC0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5DC28A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6A11695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3903D992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63BE862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 with Welch's correction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1F2CCD3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57556736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1F0018A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61BDEE6B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Pronephric duct vs Spinal cord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E706A78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9B1512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328299D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711C8D6E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26557B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4E3AE5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2DA376A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730ACC1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0044F94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4A865A1D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6F6AB75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6C084890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Pronephric duct vs Epidermal cell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14D4B2E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3EE0F64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 with Welch's correction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5753F26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P=0.0389</w:t>
            </w:r>
          </w:p>
        </w:tc>
      </w:tr>
      <w:tr w:rsidR="000711D8" w:rsidRPr="00CB7B48" w14:paraId="351249F2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1F3BF370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9F6CE8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6C5EE04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0ECEAA3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 with Welch's correction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29657A5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7696BAEB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19AB9E8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67EE9F06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Spinal cord vs Epidermal cell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857A988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660FA60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 with Welch's correction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0160B89B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7B4E38AB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F8DB47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4A504E28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05D33F1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1427C75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5517561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p=0.2432</w:t>
            </w:r>
          </w:p>
        </w:tc>
      </w:tr>
      <w:tr w:rsidR="000711D8" w:rsidRPr="00CB7B48" w14:paraId="50794910" w14:textId="77777777" w:rsidTr="00A23CEC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hideMark/>
          </w:tcPr>
          <w:p w14:paraId="02E0FE8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Fig 4B</w:t>
            </w: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0C91EF3E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ctr vs </w:t>
            </w:r>
            <w:r w:rsidRPr="00CB7B4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 xml:space="preserve">kif3b 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mutant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5593E1B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546D8D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9F8FFC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5B1655CB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7F4C77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6496476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743EF6D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2E907292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7688043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0887A2CA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2E6465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5725E354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ctr vs </w:t>
            </w:r>
            <w:r w:rsidRPr="00CB7B4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 xml:space="preserve">kif17 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mutant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638EF84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7ED8198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 with Welch's correction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35755E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3207EBCC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67CDC60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F1F232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38950FB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498903A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285DD02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502D48A5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74EDB358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5E0626AF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ctr vs </w:t>
            </w:r>
            <w:r w:rsidRPr="00CB7B4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 xml:space="preserve">bbs4 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mutant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D07012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00C53A5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 with Welch's correction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95C2CBE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p=0.0002</w:t>
            </w:r>
          </w:p>
        </w:tc>
      </w:tr>
      <w:tr w:rsidR="000711D8" w:rsidRPr="00CB7B48" w14:paraId="70A4293C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7448BC3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256888A8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364F5B6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1D71D450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32EAB16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6682DF1B" w14:textId="77777777" w:rsidTr="00A23CEC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hideMark/>
          </w:tcPr>
          <w:p w14:paraId="64CECFD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Fig 4F</w:t>
            </w: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6D0769DA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ctr vs </w:t>
            </w:r>
            <w:r w:rsidRPr="00CB7B4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 xml:space="preserve">ttll3 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mutant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5074C3B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A85E0BC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6D0B532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P=0.0021</w:t>
            </w:r>
          </w:p>
        </w:tc>
      </w:tr>
      <w:tr w:rsidR="000711D8" w:rsidRPr="00CB7B48" w14:paraId="051322AF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45B5EF1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6FA22ED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3BEC57C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74F1685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6C3D41D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ns</w:t>
            </w:r>
          </w:p>
        </w:tc>
      </w:tr>
      <w:tr w:rsidR="000711D8" w:rsidRPr="00CB7B48" w14:paraId="2546DFA5" w14:textId="77777777" w:rsidTr="00A23CEC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hideMark/>
          </w:tcPr>
          <w:p w14:paraId="4A263DC2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Fig 4G</w:t>
            </w: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381C1F6F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ctr MO vs </w:t>
            </w:r>
            <w:r w:rsidRPr="00CB7B4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 xml:space="preserve">ccp5 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9EEA4A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432EEDB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7A62398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42A2CB98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2AFE758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7EEF01B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3222F07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016F538F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26E53804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P=0.0239</w:t>
            </w:r>
          </w:p>
        </w:tc>
      </w:tr>
      <w:tr w:rsidR="000711D8" w:rsidRPr="00CB7B48" w14:paraId="273085A5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7A6958E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center"/>
            <w:hideMark/>
          </w:tcPr>
          <w:p w14:paraId="36846D6F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ctr MO vs </w:t>
            </w:r>
            <w:r w:rsidRPr="00CB7B4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 xml:space="preserve">ttll6 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11671B2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3B89B396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2CBB441B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39028038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0B83C98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dashed" w:sz="4" w:space="0" w:color="DDDDDD"/>
              <w:right w:val="nil"/>
            </w:tcBorders>
            <w:vAlign w:val="center"/>
            <w:hideMark/>
          </w:tcPr>
          <w:p w14:paraId="59D64D6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0D6445B5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5AD2E9B3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7FBFC"/>
            <w:noWrap/>
            <w:vAlign w:val="bottom"/>
            <w:hideMark/>
          </w:tcPr>
          <w:p w14:paraId="685C53AA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6D3E9CC5" w14:textId="77777777" w:rsidTr="00A23CEC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B9D7EA"/>
              <w:right w:val="nil"/>
            </w:tcBorders>
            <w:shd w:val="clear" w:color="000000" w:fill="FFFFFF"/>
            <w:noWrap/>
            <w:hideMark/>
          </w:tcPr>
          <w:p w14:paraId="2FFDA78E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Fig 5K</w:t>
            </w:r>
          </w:p>
        </w:tc>
        <w:tc>
          <w:tcPr>
            <w:tcW w:w="4648" w:type="dxa"/>
            <w:vMerge w:val="restart"/>
            <w:tcBorders>
              <w:top w:val="nil"/>
              <w:left w:val="nil"/>
              <w:bottom w:val="single" w:sz="4" w:space="0" w:color="B9D7EA"/>
              <w:right w:val="nil"/>
            </w:tcBorders>
            <w:shd w:val="clear" w:color="000000" w:fill="FFFFFF"/>
            <w:noWrap/>
            <w:vAlign w:val="center"/>
            <w:hideMark/>
          </w:tcPr>
          <w:p w14:paraId="3111C9CE" w14:textId="77777777" w:rsidR="000711D8" w:rsidRPr="00CB7B48" w:rsidRDefault="000711D8" w:rsidP="00A23C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ctr vs </w:t>
            </w:r>
            <w:r w:rsidRPr="00CB7B4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 xml:space="preserve">ift88 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1277A7CD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Antero</w:t>
            </w:r>
          </w:p>
        </w:tc>
        <w:tc>
          <w:tcPr>
            <w:tcW w:w="628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136D0D4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Mann-Whitney test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DDDDDD"/>
              <w:right w:val="nil"/>
            </w:tcBorders>
            <w:shd w:val="clear" w:color="000000" w:fill="FFFFFF"/>
            <w:noWrap/>
            <w:vAlign w:val="bottom"/>
            <w:hideMark/>
          </w:tcPr>
          <w:p w14:paraId="59A36AA2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  <w:tr w:rsidR="000711D8" w:rsidRPr="00CB7B48" w14:paraId="584F46B2" w14:textId="77777777" w:rsidTr="00A23CEC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single" w:sz="4" w:space="0" w:color="B9D7EA"/>
              <w:right w:val="nil"/>
            </w:tcBorders>
            <w:vAlign w:val="center"/>
            <w:hideMark/>
          </w:tcPr>
          <w:p w14:paraId="16111C3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single" w:sz="4" w:space="0" w:color="B9D7EA"/>
              <w:right w:val="nil"/>
            </w:tcBorders>
            <w:vAlign w:val="center"/>
            <w:hideMark/>
          </w:tcPr>
          <w:p w14:paraId="29734990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9D7EA"/>
              <w:right w:val="nil"/>
            </w:tcBorders>
            <w:shd w:val="clear" w:color="000000" w:fill="F7FBFC"/>
            <w:noWrap/>
            <w:vAlign w:val="bottom"/>
            <w:hideMark/>
          </w:tcPr>
          <w:p w14:paraId="46D9D0E9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B9D7EA"/>
              <w:right w:val="nil"/>
            </w:tcBorders>
            <w:shd w:val="clear" w:color="000000" w:fill="F7FBFC"/>
            <w:noWrap/>
            <w:vAlign w:val="bottom"/>
            <w:hideMark/>
          </w:tcPr>
          <w:p w14:paraId="2D304BF1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two-tailed unpaired Student’s t-test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9D7EA"/>
              <w:right w:val="nil"/>
            </w:tcBorders>
            <w:shd w:val="clear" w:color="000000" w:fill="F7FBFC"/>
            <w:noWrap/>
            <w:vAlign w:val="bottom"/>
            <w:hideMark/>
          </w:tcPr>
          <w:p w14:paraId="30DE3977" w14:textId="77777777" w:rsidR="000711D8" w:rsidRPr="00CB7B48" w:rsidRDefault="000711D8" w:rsidP="00A23CE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＜</w:t>
            </w:r>
            <w:r w:rsidRPr="00CB7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</w:tr>
    </w:tbl>
    <w:p w14:paraId="3B59A10E" w14:textId="77777777" w:rsidR="00BB5829" w:rsidRDefault="00BB5829">
      <w:pPr>
        <w:rPr>
          <w:rFonts w:hint="eastAsia"/>
        </w:rPr>
      </w:pPr>
    </w:p>
    <w:sectPr w:rsidR="00BB5829" w:rsidSect="00071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D8"/>
    <w:rsid w:val="000711D8"/>
    <w:rsid w:val="001D011A"/>
    <w:rsid w:val="00635469"/>
    <w:rsid w:val="007F6B58"/>
    <w:rsid w:val="00B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121C"/>
  <w15:chartTrackingRefBased/>
  <w15:docId w15:val="{C77C86F7-E6B4-45F1-BB1B-3D58CAE9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2024-11-26T09:37:00Z</dcterms:created>
  <dcterms:modified xsi:type="dcterms:W3CDTF">2024-11-26T09:37:00Z</dcterms:modified>
</cp:coreProperties>
</file>