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82C29A"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8FD250A"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D708335"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0666C5B"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457D2AD"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39F4D0"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271B1B8"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EBBB7BD"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84839C" w:rsidR="00F102CC" w:rsidRPr="003D5AF6" w:rsidRDefault="003627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526E185" w:rsidR="00F102CC" w:rsidRPr="003D5AF6" w:rsidRDefault="006D1422">
            <w:pPr>
              <w:rPr>
                <w:rFonts w:ascii="Noto Sans" w:eastAsia="Noto Sans" w:hAnsi="Noto Sans" w:cs="Noto Sans"/>
                <w:bCs/>
                <w:color w:val="434343"/>
                <w:sz w:val="18"/>
                <w:szCs w:val="18"/>
              </w:rPr>
            </w:pPr>
            <w:r>
              <w:rPr>
                <w:rFonts w:ascii="Noto Sans" w:eastAsia="Noto Sans" w:hAnsi="Noto Sans" w:cs="Noto Sans"/>
                <w:bCs/>
                <w:color w:val="434343"/>
                <w:sz w:val="18"/>
                <w:szCs w:val="18"/>
              </w:rPr>
              <w:t>For demographics see Methods section (page 4)</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373EBBC" w:rsidR="00F102CC" w:rsidRPr="003D5AF6" w:rsidRDefault="00582D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0679E4" w:rsidR="00F102CC" w:rsidRPr="003D5AF6" w:rsidRDefault="00582D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C84295" w14:textId="77777777" w:rsidR="00F102CC" w:rsidRDefault="002303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Page 4:</w:t>
            </w:r>
          </w:p>
          <w:p w14:paraId="50D998B6" w14:textId="74AF38C0" w:rsidR="002303B8" w:rsidRPr="003D5AF6" w:rsidRDefault="002303B8">
            <w:pPr>
              <w:spacing w:line="225" w:lineRule="auto"/>
              <w:rPr>
                <w:rFonts w:ascii="Noto Sans" w:eastAsia="Noto Sans" w:hAnsi="Noto Sans" w:cs="Noto Sans"/>
                <w:bCs/>
                <w:color w:val="434343"/>
                <w:sz w:val="18"/>
                <w:szCs w:val="18"/>
              </w:rPr>
            </w:pPr>
            <w:r w:rsidRPr="001E250F">
              <w:rPr>
                <w:rFonts w:ascii="Helvetica" w:hAnsi="Helvetica"/>
                <w:bCs/>
                <w:color w:val="000000" w:themeColor="text1"/>
              </w:rPr>
              <w:t>We determined the final sample size by computing 90 % power contours as a function of sample size and trial number (Baker et al., 2021) and defining the additional criterion of a minimum of 8 observers per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D05325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936A7D6" w:rsidR="00F102CC" w:rsidRPr="003D5AF6" w:rsidRDefault="002303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participant was tested in each condition (within-subject design). For details see general procedure on page 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B6A417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8891D05" w:rsidR="00F102CC" w:rsidRPr="003D5AF6" w:rsidRDefault="002303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research assistants were unaware of the purpose of the study.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5EAC6E"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DA2ACC5" w14:textId="3736EF82" w:rsidR="001B4232" w:rsidRDefault="001B4232">
            <w:pPr>
              <w:spacing w:line="225" w:lineRule="auto"/>
              <w:rPr>
                <w:rFonts w:ascii="Helvetica" w:hAnsi="Helvetica"/>
                <w:bCs/>
                <w:color w:val="000000" w:themeColor="text1"/>
              </w:rPr>
            </w:pPr>
            <w:r>
              <w:rPr>
                <w:rFonts w:ascii="Helvetica" w:hAnsi="Helvetica"/>
                <w:bCs/>
                <w:color w:val="000000" w:themeColor="text1"/>
              </w:rPr>
              <w:t>Page 4:</w:t>
            </w:r>
          </w:p>
          <w:p w14:paraId="7698D49E" w14:textId="4D4C92A5" w:rsidR="00F102CC" w:rsidRDefault="008D0832">
            <w:pPr>
              <w:spacing w:line="225" w:lineRule="auto"/>
              <w:rPr>
                <w:rFonts w:ascii="Helvetica" w:hAnsi="Helvetica"/>
                <w:bCs/>
                <w:color w:val="000000" w:themeColor="text1"/>
              </w:rPr>
            </w:pPr>
            <w:r w:rsidRPr="001E250F">
              <w:rPr>
                <w:rFonts w:ascii="Helvetica" w:hAnsi="Helvetica"/>
                <w:bCs/>
                <w:color w:val="000000" w:themeColor="text1"/>
              </w:rPr>
              <w:t>Based on the data obtained in the session without adaptation (i.e., the first session), we determined whether participants do distinguish between passes and launches in the basic experiment by determining whether the proportion of reported passes increases with increasing disc overlap. We excluded observers that did not distinguish between passes and launches after the first session and replaced them by new observers (resulting in the replacement of one observer in each experiment)</w:t>
            </w:r>
          </w:p>
          <w:p w14:paraId="05B8C8F1" w14:textId="77777777" w:rsidR="007712B3" w:rsidRDefault="007712B3">
            <w:pPr>
              <w:spacing w:line="225" w:lineRule="auto"/>
              <w:rPr>
                <w:rFonts w:ascii="Helvetica" w:hAnsi="Helvetica"/>
                <w:bCs/>
                <w:color w:val="000000" w:themeColor="text1"/>
              </w:rPr>
            </w:pPr>
          </w:p>
          <w:p w14:paraId="6D2BB682" w14:textId="5BEA8761" w:rsidR="007712B3" w:rsidRPr="003D5AF6" w:rsidRDefault="007712B3">
            <w:pPr>
              <w:spacing w:line="225" w:lineRule="auto"/>
              <w:rPr>
                <w:rFonts w:ascii="Noto Sans" w:eastAsia="Noto Sans" w:hAnsi="Noto Sans" w:cs="Noto Sans"/>
                <w:bCs/>
                <w:color w:val="434343"/>
                <w:sz w:val="18"/>
                <w:szCs w:val="18"/>
              </w:rPr>
            </w:pPr>
            <w:r w:rsidRPr="001E250F">
              <w:rPr>
                <w:rFonts w:ascii="Helvetica" w:hAnsi="Helvetica"/>
                <w:bCs/>
                <w:color w:val="000000" w:themeColor="text1"/>
              </w:rPr>
              <w:t xml:space="preserve">All observers had normal or corrected-to-normal vision and color vision as assessed using the color test </w:t>
            </w:r>
            <w:r w:rsidRPr="001E250F">
              <w:rPr>
                <w:rFonts w:ascii="Helvetica" w:hAnsi="Helvetica"/>
                <w:bCs/>
                <w:i/>
                <w:iCs/>
                <w:color w:val="000000" w:themeColor="text1"/>
              </w:rPr>
              <w:t>Tafeln zur Prüfung des Farbensinnes/Farbensehens</w:t>
            </w:r>
            <w:r w:rsidRPr="001E250F">
              <w:rPr>
                <w:rFonts w:ascii="Helvetica" w:hAnsi="Helvetica"/>
                <w:bCs/>
                <w:color w:val="000000" w:themeColor="text1"/>
              </w:rPr>
              <w:t xml:space="preserve"> (Kuchenbecker &amp; Broschmann, 2016).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09B9E5"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B7A3832" w:rsidR="00F102CC" w:rsidRPr="003D5AF6" w:rsidRDefault="00582D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2B40423" w:rsidR="00F102CC" w:rsidRPr="003D5AF6" w:rsidRDefault="00582D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1835854" w14:textId="77777777" w:rsidR="00F102CC" w:rsidRDefault="00D3194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Page 4:</w:t>
            </w:r>
          </w:p>
          <w:p w14:paraId="63CB3013" w14:textId="48D10A18" w:rsidR="00D31945" w:rsidRDefault="00D31945">
            <w:pPr>
              <w:spacing w:line="225" w:lineRule="auto"/>
              <w:rPr>
                <w:rFonts w:ascii="Noto Sans" w:eastAsia="Noto Sans" w:hAnsi="Noto Sans" w:cs="Noto Sans"/>
                <w:b/>
                <w:color w:val="434343"/>
                <w:sz w:val="18"/>
                <w:szCs w:val="18"/>
              </w:rPr>
            </w:pPr>
            <w:r w:rsidRPr="001E250F">
              <w:rPr>
                <w:rFonts w:ascii="Helvetica" w:hAnsi="Helvetica"/>
                <w:bCs/>
                <w:color w:val="000000" w:themeColor="text1"/>
              </w:rPr>
              <w:t>In all experiments, we obtained observers’ written informed consent before the first session. The study was approved by the ethics committee of the Psychology Department of the Humboldt-Universität zu Berlin and it followed the guidelines of the Declaration of Helsinki (2008).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5F6EE13" w:rsidR="00F102CC" w:rsidRPr="003D5AF6" w:rsidRDefault="00582D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FA9B7AE" w:rsidR="00F102CC" w:rsidRPr="003D5AF6" w:rsidRDefault="00582D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904DD67" w:rsidR="00F102CC" w:rsidRPr="003D5AF6" w:rsidRDefault="00582DA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CB8183" w14:textId="44BB96E7" w:rsidR="00582DA0" w:rsidRDefault="00582DA0">
            <w:pPr>
              <w:spacing w:line="225" w:lineRule="auto"/>
              <w:rPr>
                <w:rFonts w:ascii="Helvetica" w:hAnsi="Helvetica"/>
                <w:bCs/>
                <w:color w:val="000000" w:themeColor="text1"/>
              </w:rPr>
            </w:pPr>
            <w:r>
              <w:rPr>
                <w:rFonts w:ascii="Helvetica" w:hAnsi="Helvetica"/>
                <w:bCs/>
                <w:color w:val="000000" w:themeColor="text1"/>
              </w:rPr>
              <w:t>Page 4:</w:t>
            </w:r>
          </w:p>
          <w:p w14:paraId="2A306ED2" w14:textId="5AAEA3B7" w:rsidR="00F102CC" w:rsidRPr="003D5AF6" w:rsidRDefault="004942B3">
            <w:pPr>
              <w:spacing w:line="225" w:lineRule="auto"/>
              <w:rPr>
                <w:rFonts w:ascii="Noto Sans" w:eastAsia="Noto Sans" w:hAnsi="Noto Sans" w:cs="Noto Sans"/>
                <w:bCs/>
                <w:color w:val="434343"/>
                <w:sz w:val="18"/>
                <w:szCs w:val="18"/>
              </w:rPr>
            </w:pPr>
            <w:r w:rsidRPr="001E250F">
              <w:rPr>
                <w:rFonts w:ascii="Helvetica" w:hAnsi="Helvetica"/>
                <w:bCs/>
                <w:color w:val="000000" w:themeColor="text1"/>
              </w:rPr>
              <w:t>Based on the data obtained in the session without adaptation (i.e., the first session), we determined whether participants do distinguish between passes and launches in the basic experiment by determining whether the proportion of reported passes increases with increasing disc overlap. We excluded observers that did not distinguish between passes and launches after the first session and replaced them by new observers (resulting in the replacement of one observer in each experiment)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B98E98B" w:rsidR="00F102CC" w:rsidRPr="003D5AF6" w:rsidRDefault="00F95E60">
            <w:pPr>
              <w:spacing w:line="225" w:lineRule="auto"/>
              <w:rPr>
                <w:rFonts w:ascii="Noto Sans" w:eastAsia="Noto Sans" w:hAnsi="Noto Sans" w:cs="Noto Sans"/>
                <w:bCs/>
                <w:color w:val="434343"/>
                <w:sz w:val="18"/>
                <w:szCs w:val="18"/>
              </w:rPr>
            </w:pPr>
            <w:r w:rsidRPr="001E250F">
              <w:rPr>
                <w:rFonts w:ascii="Helvetica" w:hAnsi="Helvetica"/>
                <w:color w:val="000000" w:themeColor="text1"/>
              </w:rPr>
              <w:t>For inferential statistics, we analyzed PSEs using repeated-measures analyses of variance (rmANOVA)</w:t>
            </w:r>
            <w:r>
              <w:rPr>
                <w:rFonts w:ascii="Helvetica" w:hAnsi="Helvetica"/>
                <w:color w:val="000000" w:themeColor="text1"/>
              </w:rPr>
              <w:t xml:space="preserve"> that matched the within subject design</w:t>
            </w:r>
            <w:r w:rsidR="00F36705">
              <w:rPr>
                <w:rFonts w:ascii="Helvetica" w:hAnsi="Helvetica"/>
                <w:color w:val="000000" w:themeColor="text1"/>
              </w:rPr>
              <w:t xml:space="preserve"> in our experiments</w:t>
            </w:r>
            <w:r>
              <w:rPr>
                <w:rFonts w:ascii="Helvetica" w:hAnsi="Helvetica"/>
                <w:color w:val="000000" w:themeColor="text1"/>
              </w:rPr>
              <w:t>. For significant results we computed additional post-hoc paired t-tests where necessary. (see page 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ADF400F" w:rsidR="00F102CC" w:rsidRPr="003D5AF6" w:rsidRDefault="00943700">
            <w:pPr>
              <w:spacing w:line="225" w:lineRule="auto"/>
              <w:rPr>
                <w:rFonts w:ascii="Noto Sans" w:eastAsia="Noto Sans" w:hAnsi="Noto Sans" w:cs="Noto Sans"/>
                <w:bCs/>
                <w:color w:val="434343"/>
                <w:sz w:val="18"/>
                <w:szCs w:val="18"/>
              </w:rPr>
            </w:pPr>
            <w:r w:rsidRPr="001E250F">
              <w:rPr>
                <w:rFonts w:ascii="Helvetica" w:hAnsi="Helvetica"/>
                <w:color w:val="000000" w:themeColor="text1"/>
              </w:rPr>
              <w:t xml:space="preserve">The </w:t>
            </w:r>
            <w:r w:rsidRPr="001E250F">
              <w:rPr>
                <w:rFonts w:ascii="Helvetica" w:hAnsi="Helvetica"/>
                <w:bCs/>
                <w:color w:val="000000" w:themeColor="text1"/>
              </w:rPr>
              <w:t xml:space="preserve">data has been deposited at </w:t>
            </w:r>
            <w:r w:rsidRPr="001E250F">
              <w:rPr>
                <w:rFonts w:ascii="Helvetica" w:hAnsi="Helvetica" w:cs="Arial"/>
                <w:color w:val="000000" w:themeColor="text1"/>
              </w:rPr>
              <w:t xml:space="preserve">the Open Science Framework </w:t>
            </w:r>
            <w:r w:rsidRPr="001E250F">
              <w:rPr>
                <w:rFonts w:ascii="Helvetica" w:hAnsi="Helvetica"/>
                <w:bCs/>
                <w:color w:val="000000" w:themeColor="text1"/>
              </w:rPr>
              <w:t xml:space="preserve">and is publicly available </w:t>
            </w:r>
            <w:r w:rsidR="00F85BD5">
              <w:rPr>
                <w:rFonts w:ascii="Helvetica" w:hAnsi="Helvetica"/>
                <w:bCs/>
                <w:color w:val="000000" w:themeColor="text1"/>
              </w:rPr>
              <w:t xml:space="preserve">at </w:t>
            </w:r>
            <w:r w:rsidRPr="001E250F">
              <w:rPr>
                <w:rFonts w:ascii="Helvetica" w:hAnsi="Helvetica"/>
                <w:bCs/>
                <w:color w:val="000000" w:themeColor="text1"/>
              </w:rPr>
              <w:t>https://osf.io/x947m/.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943700"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43700" w:rsidRDefault="00943700" w:rsidP="009437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718043A" w:rsidR="00943700" w:rsidRPr="003D5AF6" w:rsidRDefault="00943700" w:rsidP="00943700">
            <w:pPr>
              <w:spacing w:line="225" w:lineRule="auto"/>
              <w:rPr>
                <w:rFonts w:ascii="Noto Sans" w:eastAsia="Noto Sans" w:hAnsi="Noto Sans" w:cs="Noto Sans"/>
                <w:bCs/>
                <w:color w:val="434343"/>
                <w:sz w:val="18"/>
                <w:szCs w:val="18"/>
              </w:rPr>
            </w:pPr>
            <w:r w:rsidRPr="001E250F">
              <w:rPr>
                <w:rFonts w:ascii="Helvetica" w:hAnsi="Helvetica"/>
                <w:color w:val="000000" w:themeColor="text1"/>
              </w:rPr>
              <w:t xml:space="preserve">The </w:t>
            </w:r>
            <w:r w:rsidRPr="001E250F">
              <w:rPr>
                <w:rFonts w:ascii="Helvetica" w:hAnsi="Helvetica"/>
                <w:bCs/>
                <w:color w:val="000000" w:themeColor="text1"/>
              </w:rPr>
              <w:t xml:space="preserve">data has been deposited at </w:t>
            </w:r>
            <w:r w:rsidRPr="001E250F">
              <w:rPr>
                <w:rFonts w:ascii="Helvetica" w:hAnsi="Helvetica" w:cs="Arial"/>
                <w:color w:val="000000" w:themeColor="text1"/>
              </w:rPr>
              <w:t xml:space="preserve">the Open Science Framework </w:t>
            </w:r>
            <w:r w:rsidRPr="001E250F">
              <w:rPr>
                <w:rFonts w:ascii="Helvetica" w:hAnsi="Helvetica"/>
                <w:bCs/>
                <w:color w:val="000000" w:themeColor="text1"/>
              </w:rPr>
              <w:t>and is publicly available</w:t>
            </w:r>
            <w:r w:rsidR="00DC089C">
              <w:rPr>
                <w:rFonts w:ascii="Helvetica" w:hAnsi="Helvetica"/>
                <w:bCs/>
                <w:color w:val="000000" w:themeColor="text1"/>
              </w:rPr>
              <w:t xml:space="preserve"> at</w:t>
            </w:r>
            <w:r w:rsidRPr="001E250F">
              <w:rPr>
                <w:rFonts w:ascii="Helvetica" w:hAnsi="Helvetica"/>
                <w:bCs/>
                <w:color w:val="000000" w:themeColor="text1"/>
              </w:rPr>
              <w:t xml:space="preserve"> https://osf.io/x947m/.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943700" w:rsidRPr="003D5AF6" w:rsidRDefault="00943700" w:rsidP="00943700">
            <w:pPr>
              <w:spacing w:line="225" w:lineRule="auto"/>
              <w:rPr>
                <w:rFonts w:ascii="Noto Sans" w:eastAsia="Noto Sans" w:hAnsi="Noto Sans" w:cs="Noto Sans"/>
                <w:bCs/>
                <w:color w:val="434343"/>
                <w:sz w:val="18"/>
                <w:szCs w:val="18"/>
              </w:rPr>
            </w:pPr>
          </w:p>
        </w:tc>
      </w:tr>
      <w:tr w:rsidR="00943700"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43700" w:rsidRDefault="00943700" w:rsidP="009437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43700" w:rsidRPr="003D5AF6" w:rsidRDefault="00943700" w:rsidP="009437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E68574C" w:rsidR="00943700" w:rsidRPr="003D5AF6" w:rsidRDefault="0065184A" w:rsidP="00943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943700"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43700" w:rsidRPr="003D5AF6" w:rsidRDefault="00943700" w:rsidP="00943700">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43700" w:rsidRDefault="00943700" w:rsidP="00943700">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43700" w:rsidRDefault="00943700" w:rsidP="00943700">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43700"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43700" w:rsidRDefault="00943700" w:rsidP="00943700">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43700" w:rsidRDefault="00943700" w:rsidP="009437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43700" w:rsidRDefault="00943700" w:rsidP="0094370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43700"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43700" w:rsidRDefault="00943700" w:rsidP="00943700">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0D50CE0" w:rsidR="00943700" w:rsidRPr="003D5AF6" w:rsidRDefault="00943700" w:rsidP="00943700">
            <w:pPr>
              <w:spacing w:line="225" w:lineRule="auto"/>
              <w:rPr>
                <w:rFonts w:ascii="Noto Sans" w:eastAsia="Noto Sans" w:hAnsi="Noto Sans" w:cs="Noto Sans"/>
                <w:bCs/>
                <w:color w:val="434343"/>
                <w:sz w:val="18"/>
                <w:szCs w:val="18"/>
              </w:rPr>
            </w:pPr>
            <w:r w:rsidRPr="001E250F">
              <w:rPr>
                <w:rFonts w:ascii="Helvetica" w:hAnsi="Helvetica"/>
                <w:color w:val="000000" w:themeColor="text1"/>
              </w:rPr>
              <w:t xml:space="preserve">The </w:t>
            </w:r>
            <w:r w:rsidRPr="001E250F">
              <w:rPr>
                <w:rFonts w:ascii="Helvetica" w:hAnsi="Helvetica"/>
                <w:bCs/>
                <w:color w:val="000000" w:themeColor="text1"/>
              </w:rPr>
              <w:t xml:space="preserve">analysis code has been deposited at </w:t>
            </w:r>
            <w:r w:rsidRPr="001E250F">
              <w:rPr>
                <w:rFonts w:ascii="Helvetica" w:hAnsi="Helvetica" w:cs="Arial"/>
                <w:color w:val="000000" w:themeColor="text1"/>
              </w:rPr>
              <w:t xml:space="preserve">the Open Science Framework </w:t>
            </w:r>
            <w:r w:rsidRPr="001E250F">
              <w:rPr>
                <w:rFonts w:ascii="Helvetica" w:hAnsi="Helvetica"/>
                <w:bCs/>
                <w:color w:val="000000" w:themeColor="text1"/>
              </w:rPr>
              <w:t xml:space="preserve">and is publicly available </w:t>
            </w:r>
            <w:r w:rsidR="00C870F2">
              <w:rPr>
                <w:rFonts w:ascii="Helvetica" w:hAnsi="Helvetica"/>
                <w:bCs/>
                <w:color w:val="000000" w:themeColor="text1"/>
              </w:rPr>
              <w:t xml:space="preserve">at </w:t>
            </w:r>
            <w:r w:rsidRPr="001E250F">
              <w:rPr>
                <w:rFonts w:ascii="Helvetica" w:hAnsi="Helvetica"/>
                <w:bCs/>
                <w:color w:val="000000" w:themeColor="text1"/>
              </w:rPr>
              <w:t>https://osf.io/x947m/.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43700" w:rsidRPr="003D5AF6" w:rsidRDefault="00943700" w:rsidP="00943700">
            <w:pPr>
              <w:spacing w:line="225" w:lineRule="auto"/>
              <w:rPr>
                <w:rFonts w:ascii="Noto Sans" w:eastAsia="Noto Sans" w:hAnsi="Noto Sans" w:cs="Noto Sans"/>
                <w:bCs/>
                <w:color w:val="434343"/>
                <w:sz w:val="18"/>
                <w:szCs w:val="18"/>
              </w:rPr>
            </w:pPr>
          </w:p>
        </w:tc>
      </w:tr>
      <w:tr w:rsidR="00943700"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43700" w:rsidRDefault="00943700" w:rsidP="00943700">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246B1C8" w:rsidR="00943700" w:rsidRPr="003D5AF6" w:rsidRDefault="00943700" w:rsidP="00943700">
            <w:pPr>
              <w:spacing w:line="225" w:lineRule="auto"/>
              <w:rPr>
                <w:rFonts w:ascii="Noto Sans" w:eastAsia="Noto Sans" w:hAnsi="Noto Sans" w:cs="Noto Sans"/>
                <w:bCs/>
                <w:color w:val="434343"/>
              </w:rPr>
            </w:pPr>
            <w:r w:rsidRPr="001E250F">
              <w:rPr>
                <w:rFonts w:ascii="Helvetica" w:hAnsi="Helvetica"/>
                <w:color w:val="000000" w:themeColor="text1"/>
              </w:rPr>
              <w:t>The</w:t>
            </w:r>
            <w:r w:rsidRPr="001E250F">
              <w:rPr>
                <w:rFonts w:ascii="Helvetica" w:hAnsi="Helvetica"/>
                <w:bCs/>
                <w:color w:val="000000" w:themeColor="text1"/>
              </w:rPr>
              <w:t xml:space="preserve"> analysis code has been deposited at </w:t>
            </w:r>
            <w:r w:rsidRPr="001E250F">
              <w:rPr>
                <w:rFonts w:ascii="Helvetica" w:hAnsi="Helvetica" w:cs="Arial"/>
                <w:color w:val="000000" w:themeColor="text1"/>
              </w:rPr>
              <w:t xml:space="preserve">the Open Science Framework </w:t>
            </w:r>
            <w:r w:rsidRPr="001E250F">
              <w:rPr>
                <w:rFonts w:ascii="Helvetica" w:hAnsi="Helvetica"/>
                <w:bCs/>
                <w:color w:val="000000" w:themeColor="text1"/>
              </w:rPr>
              <w:t xml:space="preserve">and is publicly available </w:t>
            </w:r>
            <w:r w:rsidR="00C870F2">
              <w:rPr>
                <w:rFonts w:ascii="Helvetica" w:hAnsi="Helvetica"/>
                <w:bCs/>
                <w:color w:val="000000" w:themeColor="text1"/>
              </w:rPr>
              <w:t xml:space="preserve">at </w:t>
            </w:r>
            <w:r w:rsidRPr="001E250F">
              <w:rPr>
                <w:rFonts w:ascii="Helvetica" w:hAnsi="Helvetica"/>
                <w:bCs/>
                <w:color w:val="000000" w:themeColor="text1"/>
              </w:rPr>
              <w:t>https://osf.io/x947m/.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943700" w:rsidRPr="003D5AF6" w:rsidRDefault="00943700" w:rsidP="00943700">
            <w:pPr>
              <w:spacing w:line="225" w:lineRule="auto"/>
              <w:rPr>
                <w:rFonts w:ascii="Noto Sans" w:eastAsia="Noto Sans" w:hAnsi="Noto Sans" w:cs="Noto Sans"/>
                <w:bCs/>
                <w:color w:val="434343"/>
                <w:sz w:val="18"/>
                <w:szCs w:val="18"/>
              </w:rPr>
            </w:pPr>
          </w:p>
        </w:tc>
      </w:tr>
      <w:tr w:rsidR="00943700"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43700" w:rsidRDefault="00943700" w:rsidP="00943700">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43700" w:rsidRPr="003D5AF6" w:rsidRDefault="00943700" w:rsidP="00943700">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10138D5" w:rsidR="00943700" w:rsidRPr="003D5AF6" w:rsidRDefault="0065184A" w:rsidP="0094370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77963CD" w:rsidR="00F102CC" w:rsidRPr="003D5AF6" w:rsidRDefault="0065184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4864">
      <w:pPr>
        <w:spacing w:before="80"/>
      </w:pPr>
      <w:bookmarkStart w:id="3" w:name="_cm0qssfkw66b" w:colFirst="0" w:colLast="0"/>
      <w:bookmarkEnd w:id="3"/>
      <w:r>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714AA6" w14:textId="77777777" w:rsidR="00264864" w:rsidRDefault="00264864">
      <w:r>
        <w:separator/>
      </w:r>
    </w:p>
  </w:endnote>
  <w:endnote w:type="continuationSeparator" w:id="0">
    <w:p w14:paraId="71E3BE81" w14:textId="77777777" w:rsidR="00264864" w:rsidRDefault="0026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24575A" w14:textId="77777777" w:rsidR="00264864" w:rsidRDefault="00264864">
      <w:r>
        <w:separator/>
      </w:r>
    </w:p>
  </w:footnote>
  <w:footnote w:type="continuationSeparator" w:id="0">
    <w:p w14:paraId="044E310D" w14:textId="77777777" w:rsidR="00264864" w:rsidRDefault="0026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Kopfzeil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1B4232"/>
    <w:rsid w:val="002209A8"/>
    <w:rsid w:val="002303B8"/>
    <w:rsid w:val="00264864"/>
    <w:rsid w:val="0036277B"/>
    <w:rsid w:val="003D5AF6"/>
    <w:rsid w:val="00400C53"/>
    <w:rsid w:val="00427975"/>
    <w:rsid w:val="004942B3"/>
    <w:rsid w:val="004E2C31"/>
    <w:rsid w:val="0050183C"/>
    <w:rsid w:val="00582DA0"/>
    <w:rsid w:val="005B0259"/>
    <w:rsid w:val="0065184A"/>
    <w:rsid w:val="006D1422"/>
    <w:rsid w:val="007054B6"/>
    <w:rsid w:val="00751E14"/>
    <w:rsid w:val="007712B3"/>
    <w:rsid w:val="0078687E"/>
    <w:rsid w:val="00882FB8"/>
    <w:rsid w:val="008B5E93"/>
    <w:rsid w:val="008D0832"/>
    <w:rsid w:val="00943700"/>
    <w:rsid w:val="009C7B26"/>
    <w:rsid w:val="00A11E52"/>
    <w:rsid w:val="00B03568"/>
    <w:rsid w:val="00B2483D"/>
    <w:rsid w:val="00BA711F"/>
    <w:rsid w:val="00BD41E9"/>
    <w:rsid w:val="00C84413"/>
    <w:rsid w:val="00C870F2"/>
    <w:rsid w:val="00D31945"/>
    <w:rsid w:val="00DC089C"/>
    <w:rsid w:val="00F102CC"/>
    <w:rsid w:val="00F36705"/>
    <w:rsid w:val="00F8308A"/>
    <w:rsid w:val="00F85BD5"/>
    <w:rsid w:val="00F91042"/>
    <w:rsid w:val="00F95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top w:w="100" w:type="dxa"/>
        <w:left w:w="100" w:type="dxa"/>
        <w:bottom w:w="100" w:type="dxa"/>
        <w:right w:w="100" w:type="dxa"/>
      </w:tblCellMar>
    </w:tblPr>
  </w:style>
  <w:style w:type="table" w:customStyle="1" w:styleId="a0">
    <w:basedOn w:val="NormaleTabelle"/>
    <w:tblPr>
      <w:tblStyleRowBandSize w:val="1"/>
      <w:tblStyleColBandSize w:val="1"/>
      <w:tblCellMar>
        <w:top w:w="100" w:type="dxa"/>
        <w:left w:w="100" w:type="dxa"/>
        <w:bottom w:w="100" w:type="dxa"/>
        <w:right w:w="100" w:type="dxa"/>
      </w:tblCellMar>
    </w:tblPr>
  </w:style>
  <w:style w:type="table" w:customStyle="1" w:styleId="a1">
    <w:basedOn w:val="NormaleTabelle"/>
    <w:tblPr>
      <w:tblStyleRowBandSize w:val="1"/>
      <w:tblStyleColBandSize w:val="1"/>
      <w:tblCellMar>
        <w:top w:w="100" w:type="dxa"/>
        <w:left w:w="100" w:type="dxa"/>
        <w:bottom w:w="100" w:type="dxa"/>
        <w:right w:w="100" w:type="dxa"/>
      </w:tblCellMar>
    </w:tblPr>
  </w:style>
  <w:style w:type="table" w:customStyle="1" w:styleId="a2">
    <w:basedOn w:val="NormaleTabelle"/>
    <w:tblPr>
      <w:tblStyleRowBandSize w:val="1"/>
      <w:tblStyleColBandSize w:val="1"/>
      <w:tblCellMar>
        <w:top w:w="100" w:type="dxa"/>
        <w:left w:w="100" w:type="dxa"/>
        <w:bottom w:w="100" w:type="dxa"/>
        <w:right w:w="100" w:type="dxa"/>
      </w:tblCellMar>
    </w:tblPr>
  </w:style>
  <w:style w:type="paragraph" w:styleId="Kopfzeile">
    <w:name w:val="header"/>
    <w:basedOn w:val="Standard"/>
    <w:link w:val="KopfzeileZchn"/>
    <w:uiPriority w:val="99"/>
    <w:unhideWhenUsed/>
    <w:rsid w:val="004E2C31"/>
    <w:pPr>
      <w:tabs>
        <w:tab w:val="center" w:pos="4513"/>
        <w:tab w:val="right" w:pos="9026"/>
      </w:tabs>
    </w:pPr>
  </w:style>
  <w:style w:type="character" w:customStyle="1" w:styleId="KopfzeileZchn">
    <w:name w:val="Kopfzeile Zchn"/>
    <w:basedOn w:val="Absatz-Standardschriftart"/>
    <w:link w:val="Kopfzeile"/>
    <w:uiPriority w:val="99"/>
    <w:rsid w:val="004E2C31"/>
  </w:style>
  <w:style w:type="paragraph" w:styleId="Fuzeile">
    <w:name w:val="footer"/>
    <w:basedOn w:val="Standard"/>
    <w:link w:val="FuzeileZchn"/>
    <w:uiPriority w:val="99"/>
    <w:unhideWhenUsed/>
    <w:rsid w:val="004E2C31"/>
    <w:pPr>
      <w:tabs>
        <w:tab w:val="center" w:pos="4513"/>
        <w:tab w:val="right" w:pos="9026"/>
      </w:tabs>
    </w:pPr>
  </w:style>
  <w:style w:type="character" w:customStyle="1" w:styleId="FuzeileZchn">
    <w:name w:val="Fußzeile Zchn"/>
    <w:basedOn w:val="Absatz-Standardschriftart"/>
    <w:link w:val="Fuzeil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1656</Words>
  <Characters>10440</Characters>
  <Application>Microsoft Office Word</Application>
  <DocSecurity>0</DocSecurity>
  <Lines>87</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Sven Ohl</cp:lastModifiedBy>
  <cp:revision>24</cp:revision>
  <dcterms:created xsi:type="dcterms:W3CDTF">2022-02-28T12:21:00Z</dcterms:created>
  <dcterms:modified xsi:type="dcterms:W3CDTF">2025-03-18T12:25:00Z</dcterms:modified>
</cp:coreProperties>
</file>