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gramStart"/>
      <w:r>
        <w:rPr>
          <w:rFonts w:ascii="Noto Sans" w:eastAsia="Noto Sans" w:hAnsi="Noto Sans" w:cs="Noto Sans"/>
          <w:i/>
          <w:sz w:val="20"/>
          <w:szCs w:val="20"/>
        </w:rPr>
        <w:t>eLife</w:t>
      </w:r>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F7ACE5" w:rsidR="00F102CC" w:rsidRPr="003D5AF6" w:rsidRDefault="000D604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F886C63" w14:textId="77777777" w:rsidR="006C5991"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31209F92" w14:textId="12B9F153" w:rsidR="00F102CC" w:rsidRPr="003D5AF6"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cFos</w:t>
            </w:r>
            <w:proofErr w:type="spellEnd"/>
            <w:r>
              <w:rPr>
                <w:rFonts w:ascii="Noto Sans" w:eastAsia="Noto Sans" w:hAnsi="Noto Sans" w:cs="Noto Sans"/>
                <w:bCs/>
                <w:color w:val="434343"/>
                <w:sz w:val="18"/>
                <w:szCs w:val="18"/>
              </w:rPr>
              <w:t xml:space="preserve"> Immunofluorescence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386591" w:rsidR="00F102CC" w:rsidRPr="003D5AF6"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BA0BC5" w:rsidR="00F102CC" w:rsidRPr="003D5AF6"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8BC094" w:rsidR="00F102CC" w:rsidRPr="003D5AF6"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CE1974" w:rsidR="00F102CC" w:rsidRPr="003D5AF6"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9BE2A2" w:rsidR="00F102CC" w:rsidRPr="003D5AF6"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96158C" w:rsidR="00F102CC" w:rsidRPr="003D5AF6"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A0523F" w:rsidR="00F102CC" w:rsidRPr="003D5AF6" w:rsidRDefault="006C599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5AC76C" w:rsidR="00F102CC" w:rsidRPr="006C5991" w:rsidRDefault="006C5991">
            <w:pPr>
              <w:rPr>
                <w:rFonts w:ascii="Noto Sans" w:eastAsia="Noto Sans" w:hAnsi="Noto Sans" w:cs="Noto Sans"/>
                <w:color w:val="434343"/>
                <w:sz w:val="18"/>
                <w:szCs w:val="18"/>
              </w:rPr>
            </w:pPr>
            <w:r w:rsidRPr="006C5991">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3FF80C" w:rsidR="00F102CC" w:rsidRPr="003D5AF6" w:rsidRDefault="006C59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9A693D" w:rsidR="00F102CC" w:rsidRPr="003D5AF6" w:rsidRDefault="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FF93886" w:rsidR="00F102CC" w:rsidRPr="003D5AF6" w:rsidRDefault="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F1100" w14:textId="77777777" w:rsidR="001857F1" w:rsidRDefault="00427975" w:rsidP="00A00FA9">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p w14:paraId="4F02B883" w14:textId="0B432E97" w:rsidR="00F102CC" w:rsidRPr="001857F1" w:rsidRDefault="00A00FA9" w:rsidP="00A00FA9">
            <w:pPr>
              <w:rPr>
                <w:rFonts w:ascii="Noto Sans" w:eastAsia="Noto Sans" w:hAnsi="Noto Sans" w:cs="Noto Sans"/>
                <w:i/>
                <w:color w:val="434343"/>
                <w:sz w:val="18"/>
                <w:szCs w:val="18"/>
              </w:rPr>
            </w:pPr>
            <w:r w:rsidRPr="001857F1">
              <w:rPr>
                <w:rFonts w:ascii="Noto Sans" w:eastAsia="Noto Sans" w:hAnsi="Noto Sans" w:cs="Noto Sans"/>
                <w:i/>
                <w:color w:val="434343"/>
                <w:sz w:val="18"/>
                <w:szCs w:val="18"/>
              </w:rPr>
              <w:t>r</w:t>
            </w:r>
            <w:r w:rsidRPr="001857F1">
              <w:rPr>
                <w:rFonts w:ascii="Noto Sans" w:eastAsia="Noto Sans" w:hAnsi="Noto Sans" w:cs="Noto Sans"/>
                <w:bCs/>
                <w:i/>
                <w:color w:val="434343"/>
                <w:sz w:val="18"/>
                <w:szCs w:val="18"/>
              </w:rPr>
              <w:t>ats randomly assigned to different behavior tasks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829617B" w:rsidR="00F102CC" w:rsidRPr="003D5AF6" w:rsidRDefault="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Discrimination training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A00FA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FFDB5" w14:textId="77777777" w:rsidR="001857F1" w:rsidRDefault="00A00FA9" w:rsidP="001857F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p w14:paraId="2B1F3AFB" w14:textId="0965B07A" w:rsidR="00A00FA9" w:rsidRPr="001857F1" w:rsidRDefault="00A00FA9" w:rsidP="001857F1">
            <w:pPr>
              <w:rPr>
                <w:rFonts w:ascii="Noto Sans" w:eastAsia="Noto Sans" w:hAnsi="Noto Sans" w:cs="Noto Sans"/>
                <w:i/>
                <w:color w:val="434343"/>
                <w:sz w:val="18"/>
                <w:szCs w:val="18"/>
              </w:rPr>
            </w:pPr>
            <w:proofErr w:type="spellStart"/>
            <w:r w:rsidRPr="001857F1">
              <w:rPr>
                <w:rFonts w:ascii="Noto Sans" w:eastAsia="Noto Sans" w:hAnsi="Noto Sans" w:cs="Noto Sans"/>
                <w:bCs/>
                <w:i/>
                <w:color w:val="434343"/>
                <w:sz w:val="18"/>
                <w:szCs w:val="18"/>
              </w:rPr>
              <w:t>cFos</w:t>
            </w:r>
            <w:proofErr w:type="spellEnd"/>
            <w:r w:rsidRPr="001857F1">
              <w:rPr>
                <w:rFonts w:ascii="Noto Sans" w:eastAsia="Noto Sans" w:hAnsi="Noto Sans" w:cs="Noto Sans"/>
                <w:bCs/>
                <w:i/>
                <w:color w:val="434343"/>
                <w:sz w:val="18"/>
                <w:szCs w:val="18"/>
              </w:rPr>
              <w:t xml:space="preserve"> fluorescent channel temporarily disabled during ROI cropping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9D3C4" w14:textId="77777777" w:rsidR="00A00FA9" w:rsidRDefault="00A00FA9" w:rsidP="00A00FA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68267DA2" w14:textId="23FE08A8" w:rsidR="00A00FA9" w:rsidRPr="003D5AF6" w:rsidRDefault="00A00FA9" w:rsidP="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cFos</w:t>
            </w:r>
            <w:proofErr w:type="spellEnd"/>
            <w:r>
              <w:rPr>
                <w:rFonts w:ascii="Noto Sans" w:eastAsia="Noto Sans" w:hAnsi="Noto Sans" w:cs="Noto Sans"/>
                <w:bCs/>
                <w:color w:val="434343"/>
                <w:sz w:val="18"/>
                <w:szCs w:val="18"/>
              </w:rPr>
              <w:t xml:space="preserve"> Immunofluorescence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A00FA9" w:rsidRPr="003D5AF6" w:rsidRDefault="00A00FA9" w:rsidP="00A00FA9">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60067DE" w:rsidR="00F102CC" w:rsidRPr="003D5AF6" w:rsidRDefault="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02835" w14:textId="77777777" w:rsidR="001857F1"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5A9707A4" w14:textId="6F48610D" w:rsidR="00F102CC" w:rsidRPr="001857F1" w:rsidRDefault="00A00FA9">
            <w:pPr>
              <w:rPr>
                <w:rFonts w:ascii="Noto Sans" w:eastAsia="Noto Sans" w:hAnsi="Noto Sans" w:cs="Noto Sans"/>
                <w:i/>
                <w:color w:val="434343"/>
                <w:sz w:val="18"/>
                <w:szCs w:val="18"/>
              </w:rPr>
            </w:pPr>
            <w:r w:rsidRPr="001857F1">
              <w:rPr>
                <w:rFonts w:ascii="Noto Sans" w:eastAsia="Noto Sans" w:hAnsi="Noto Sans" w:cs="Noto Sans"/>
                <w:i/>
                <w:color w:val="434343"/>
                <w:sz w:val="18"/>
                <w:szCs w:val="18"/>
              </w:rPr>
              <w:t>3 replication cohorts for Ctx-dep discrimination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EBE3CA" w14:textId="77777777" w:rsidR="00A00FA9" w:rsidRDefault="00A00FA9" w:rsidP="00A00FA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6F0CFE7C" w14:textId="60F73A5A" w:rsidR="00F102CC" w:rsidRPr="003D5AF6" w:rsidRDefault="00A00FA9" w:rsidP="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0615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72DAEDFB" w14:textId="0ED5F1DD" w:rsidR="00A00FA9" w:rsidRPr="001857F1" w:rsidRDefault="00A00FA9">
            <w:pPr>
              <w:rPr>
                <w:rFonts w:ascii="Noto Sans" w:eastAsia="Noto Sans" w:hAnsi="Noto Sans" w:cs="Noto Sans"/>
                <w:i/>
                <w:color w:val="434343"/>
                <w:sz w:val="18"/>
                <w:szCs w:val="18"/>
              </w:rPr>
            </w:pPr>
            <w:r w:rsidRPr="001857F1">
              <w:rPr>
                <w:rFonts w:ascii="Noto Sans" w:eastAsia="Noto Sans" w:hAnsi="Noto Sans" w:cs="Noto Sans"/>
                <w:i/>
                <w:color w:val="434343"/>
                <w:sz w:val="18"/>
                <w:szCs w:val="18"/>
              </w:rPr>
              <w:t>Biological replicates (n= number of rats)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D33EA9" w14:textId="77777777" w:rsidR="00F102CC" w:rsidRDefault="00A00FA9" w:rsidP="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Discrimination training</w:t>
            </w:r>
            <w:r>
              <w:rPr>
                <w:rFonts w:ascii="Noto Sans" w:eastAsia="Noto Sans" w:hAnsi="Noto Sans" w:cs="Noto Sans"/>
                <w:bCs/>
                <w:color w:val="434343"/>
                <w:sz w:val="18"/>
                <w:szCs w:val="18"/>
              </w:rPr>
              <w:br/>
              <w:t>Methods / Restraint Stress</w:t>
            </w:r>
          </w:p>
          <w:p w14:paraId="793E91D1" w14:textId="77777777" w:rsidR="00A00FA9" w:rsidRDefault="00A00FA9" w:rsidP="00A00FA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1F778FD0" w14:textId="77777777" w:rsidR="00A00FA9" w:rsidRDefault="00A00FA9" w:rsidP="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cFos</w:t>
            </w:r>
            <w:proofErr w:type="spellEnd"/>
            <w:r>
              <w:rPr>
                <w:rFonts w:ascii="Noto Sans" w:eastAsia="Noto Sans" w:hAnsi="Noto Sans" w:cs="Noto Sans"/>
                <w:bCs/>
                <w:color w:val="434343"/>
                <w:sz w:val="18"/>
                <w:szCs w:val="18"/>
              </w:rPr>
              <w:t xml:space="preserve"> Immunofluorescence</w:t>
            </w:r>
          </w:p>
          <w:p w14:paraId="53E8B9FB" w14:textId="2F16A948" w:rsidR="00A00FA9" w:rsidRPr="003D5AF6" w:rsidRDefault="00A00FA9" w:rsidP="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864562" w:rsidR="00F102CC" w:rsidRPr="003D5AF6" w:rsidRDefault="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B0F9233" w:rsidR="00F102CC" w:rsidRPr="003D5AF6" w:rsidRDefault="00A00FA9" w:rsidP="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Subjects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488ACF" w:rsidR="00F102CC" w:rsidRPr="003D5AF6" w:rsidRDefault="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6A09D2" w:rsidR="00F102CC" w:rsidRPr="003D5AF6" w:rsidRDefault="00A00F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1D88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p w14:paraId="7E46651B" w14:textId="77777777" w:rsidR="00526003" w:rsidRDefault="00526003">
            <w:pPr>
              <w:rPr>
                <w:rFonts w:ascii="Noto Sans" w:eastAsia="Noto Sans" w:hAnsi="Noto Sans" w:cs="Noto Sans"/>
                <w:color w:val="434343"/>
                <w:sz w:val="18"/>
                <w:szCs w:val="18"/>
              </w:rPr>
            </w:pPr>
          </w:p>
          <w:p w14:paraId="3D02EDF1" w14:textId="77777777" w:rsidR="00526003" w:rsidRDefault="00526003">
            <w:pPr>
              <w:rPr>
                <w:rFonts w:ascii="Noto Sans" w:eastAsia="Noto Sans" w:hAnsi="Noto Sans" w:cs="Noto Sans"/>
                <w:i/>
                <w:color w:val="434343"/>
                <w:sz w:val="18"/>
                <w:szCs w:val="18"/>
              </w:rPr>
            </w:pPr>
            <w:r w:rsidRPr="00526003">
              <w:rPr>
                <w:rFonts w:ascii="Noto Sans" w:eastAsia="Noto Sans" w:hAnsi="Noto Sans" w:cs="Noto Sans"/>
                <w:i/>
                <w:color w:val="434343"/>
                <w:sz w:val="18"/>
                <w:szCs w:val="18"/>
              </w:rPr>
              <w:t>Rats that failed to reach the discrimination criterion at the end of the acquisition period were excluded from further experimental procedures</w:t>
            </w:r>
          </w:p>
          <w:p w14:paraId="245946BE" w14:textId="77777777" w:rsidR="00526003" w:rsidRDefault="00526003">
            <w:pPr>
              <w:rPr>
                <w:rFonts w:ascii="Noto Sans" w:eastAsia="Noto Sans" w:hAnsi="Noto Sans" w:cs="Noto Sans"/>
                <w:i/>
                <w:color w:val="434343"/>
                <w:sz w:val="18"/>
                <w:szCs w:val="18"/>
              </w:rPr>
            </w:pPr>
          </w:p>
          <w:p w14:paraId="2F4FF9D7" w14:textId="10FF15AE" w:rsidR="00526003" w:rsidRPr="00526003" w:rsidRDefault="00526003">
            <w:pPr>
              <w:rPr>
                <w:rFonts w:ascii="Noto Sans" w:eastAsia="Noto Sans" w:hAnsi="Noto Sans" w:cs="Noto Sans"/>
                <w:i/>
                <w:color w:val="434343"/>
                <w:sz w:val="18"/>
                <w:szCs w:val="18"/>
              </w:rPr>
            </w:pPr>
            <w:r w:rsidRPr="00526003">
              <w:rPr>
                <w:rFonts w:ascii="Noto Sans" w:eastAsia="Noto Sans" w:hAnsi="Noto Sans" w:cs="Noto Sans"/>
                <w:i/>
                <w:color w:val="434343"/>
                <w:sz w:val="18"/>
                <w:szCs w:val="18"/>
              </w:rPr>
              <w:t xml:space="preserve">The criterion for successful discrimination was defined as a time in port during rewarded trials that exceeded the time in port during non-rewarded trials by at least 50% (Time </w:t>
            </w:r>
            <w:proofErr w:type="spellStart"/>
            <w:r w:rsidRPr="00526003">
              <w:rPr>
                <w:rFonts w:ascii="Noto Sans" w:eastAsia="Noto Sans" w:hAnsi="Noto Sans" w:cs="Noto Sans"/>
                <w:i/>
                <w:color w:val="434343"/>
                <w:sz w:val="18"/>
                <w:szCs w:val="18"/>
              </w:rPr>
              <w:t>rew</w:t>
            </w:r>
            <w:proofErr w:type="spellEnd"/>
            <w:r w:rsidRPr="00526003">
              <w:rPr>
                <w:rFonts w:ascii="Noto Sans" w:eastAsia="Noto Sans" w:hAnsi="Noto Sans" w:cs="Noto Sans"/>
                <w:i/>
                <w:color w:val="434343"/>
                <w:sz w:val="18"/>
                <w:szCs w:val="18"/>
              </w:rPr>
              <w:t xml:space="preserve"> ≥ 1.5* Time </w:t>
            </w:r>
            <w:proofErr w:type="spellStart"/>
            <w:r w:rsidRPr="00526003">
              <w:rPr>
                <w:rFonts w:ascii="Noto Sans" w:eastAsia="Noto Sans" w:hAnsi="Noto Sans" w:cs="Noto Sans"/>
                <w:i/>
                <w:color w:val="434343"/>
                <w:sz w:val="18"/>
                <w:szCs w:val="18"/>
              </w:rPr>
              <w:t>nonrew</w:t>
            </w:r>
            <w:proofErr w:type="spellEnd"/>
            <w:r w:rsidRPr="00526003">
              <w:rPr>
                <w:rFonts w:ascii="Noto Sans" w:eastAsia="Noto Sans" w:hAnsi="Noto Sans" w:cs="Noto Sans"/>
                <w:i/>
                <w:color w:val="434343"/>
                <w:sz w:val="18"/>
                <w:szCs w:val="18"/>
              </w:rPr>
              <w:t>,  which corresponds to a discrimination ratio ≥ 0.6) for a minimum of 4 out of 5 consecutive sessions.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6785A6" w:rsidR="00F102CC" w:rsidRPr="003D5AF6" w:rsidRDefault="005260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CB00D9" w14:textId="77777777" w:rsidR="00F102CC" w:rsidRDefault="005260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54E0127B" w14:textId="62E0DC61" w:rsidR="00526003" w:rsidRPr="003D5AF6" w:rsidRDefault="005260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1948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p w14:paraId="1676B1DB" w14:textId="77777777" w:rsidR="001857F1" w:rsidRDefault="001857F1">
            <w:pPr>
              <w:rPr>
                <w:rFonts w:ascii="Noto Sans" w:eastAsia="Noto Sans" w:hAnsi="Noto Sans" w:cs="Noto Sans"/>
                <w:color w:val="434343"/>
                <w:sz w:val="18"/>
                <w:szCs w:val="18"/>
              </w:rPr>
            </w:pPr>
          </w:p>
          <w:p w14:paraId="01DE4884" w14:textId="769CE95E" w:rsidR="001857F1" w:rsidRPr="001857F1" w:rsidRDefault="001857F1">
            <w:pPr>
              <w:rPr>
                <w:rFonts w:ascii="Noto Sans" w:eastAsia="Noto Sans" w:hAnsi="Noto Sans" w:cs="Noto Sans"/>
                <w:i/>
                <w:color w:val="434343"/>
                <w:sz w:val="18"/>
                <w:szCs w:val="18"/>
              </w:rPr>
            </w:pPr>
            <w:r w:rsidRPr="001857F1">
              <w:rPr>
                <w:rFonts w:ascii="Noto Sans" w:eastAsia="Noto Sans" w:hAnsi="Noto Sans" w:cs="Noto Sans"/>
                <w:i/>
                <w:color w:val="434343"/>
                <w:sz w:val="18"/>
                <w:szCs w:val="18"/>
              </w:rPr>
              <w:t>All data generated or analyzed during this study are included in the manuscript and supporting files; source data files have been provided for Figures 1-5, and S1.</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FC0159" w:rsidR="00F102CC" w:rsidRPr="003D5AF6" w:rsidRDefault="00185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865C9D" w:rsidR="00F102CC" w:rsidRPr="003D5AF6" w:rsidRDefault="00185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E13C6A" w:rsidR="00F102CC" w:rsidRPr="003D5AF6" w:rsidRDefault="00185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0D86177" w:rsidR="00F102CC" w:rsidRPr="003D5AF6" w:rsidRDefault="00185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code provided in the supporting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EF63E38" w:rsidR="00F102CC" w:rsidRPr="003D5AF6" w:rsidRDefault="00185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228DED" w:rsidR="00F102CC" w:rsidRPr="003D5AF6" w:rsidRDefault="00185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5EF5E0" w:rsidR="00F102CC" w:rsidRPr="003D5AF6" w:rsidRDefault="00185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857F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t>
      </w:r>
      <w:bookmarkStart w:id="4" w:name="_GoBack"/>
      <w:bookmarkEnd w:id="4"/>
      <w:r>
        <w:t>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307E" w14:textId="77777777" w:rsidR="00526003" w:rsidRDefault="00526003">
      <w:r>
        <w:separator/>
      </w:r>
    </w:p>
  </w:endnote>
  <w:endnote w:type="continuationSeparator" w:id="0">
    <w:p w14:paraId="4FBDC3C1" w14:textId="77777777" w:rsidR="00526003" w:rsidRDefault="0052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3A4E6759" w:rsidR="00526003" w:rsidRDefault="0052600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857F1">
      <w:rPr>
        <w:noProof/>
        <w:color w:val="000000"/>
      </w:rPr>
      <w:t>2</w:t>
    </w:r>
    <w:r>
      <w:rPr>
        <w:color w:val="000000"/>
      </w:rPr>
      <w:fldChar w:fldCharType="end"/>
    </w:r>
  </w:p>
  <w:p w14:paraId="674BA7DB" w14:textId="77777777" w:rsidR="00526003" w:rsidRDefault="0052600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D4CA" w14:textId="77777777" w:rsidR="00526003" w:rsidRDefault="00526003">
      <w:r>
        <w:separator/>
      </w:r>
    </w:p>
  </w:footnote>
  <w:footnote w:type="continuationSeparator" w:id="0">
    <w:p w14:paraId="3D012B3B" w14:textId="77777777" w:rsidR="00526003" w:rsidRDefault="0052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526003" w:rsidRDefault="0052600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526003" w:rsidRDefault="00526003">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D6044"/>
    <w:rsid w:val="001857F1"/>
    <w:rsid w:val="001B3BCC"/>
    <w:rsid w:val="002209A8"/>
    <w:rsid w:val="003D5AF6"/>
    <w:rsid w:val="00400C53"/>
    <w:rsid w:val="00427975"/>
    <w:rsid w:val="004E2C31"/>
    <w:rsid w:val="00526003"/>
    <w:rsid w:val="005B0259"/>
    <w:rsid w:val="006C5991"/>
    <w:rsid w:val="007054B6"/>
    <w:rsid w:val="0078687E"/>
    <w:rsid w:val="009C7B26"/>
    <w:rsid w:val="00A00FA9"/>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Keiflin</dc:creator>
  <cp:lastModifiedBy>Ronald Keiflin</cp:lastModifiedBy>
  <cp:revision>3</cp:revision>
  <dcterms:created xsi:type="dcterms:W3CDTF">2024-07-10T19:30:00Z</dcterms:created>
  <dcterms:modified xsi:type="dcterms:W3CDTF">2024-07-11T00:12:00Z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2072931</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ies>
</file>