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2E3843"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F5F9D3"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CFDD70"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 (referred to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F646210"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 (referred to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76773F"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584908"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7C8967"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48308A"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187883F" w:rsidR="00F102CC" w:rsidRPr="003D5AF6" w:rsidRDefault="00437F4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 (referred to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2884C8" w:rsidR="00F102CC" w:rsidRDefault="00437F4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3227AF"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12C229"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AC89C0"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1BF6B2" w:rsidR="00F102CC" w:rsidRDefault="00437F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C40BBB"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B67244"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0B4ED0F"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replicates for each experiment are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A597C1"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replicates refer to biological replicates unless otherwise stated.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8AB4A2"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7FCD3F"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BCF6EC"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08EE3C"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BC47B2" w:rsidR="00E131E7" w:rsidRPr="003D5AF6" w:rsidRDefault="00E131E7" w:rsidP="00E131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IP-CLMS experiments: E-3 score threshold for crosslinks plotted in Figure 3 and 4 was chosen based on false positive</w:t>
            </w:r>
            <w:r w:rsidR="0012048D">
              <w:rPr>
                <w:rFonts w:ascii="Noto Sans" w:eastAsia="Noto Sans" w:hAnsi="Noto Sans" w:cs="Noto Sans"/>
                <w:bCs/>
                <w:color w:val="434343"/>
                <w:sz w:val="18"/>
                <w:szCs w:val="18"/>
              </w:rPr>
              <w:t xml:space="preserve"> crosslinks</w:t>
            </w:r>
            <w:r>
              <w:rPr>
                <w:rFonts w:ascii="Noto Sans" w:eastAsia="Noto Sans" w:hAnsi="Noto Sans" w:cs="Noto Sans"/>
                <w:bCs/>
                <w:color w:val="434343"/>
                <w:sz w:val="18"/>
                <w:szCs w:val="18"/>
              </w:rPr>
              <w:t xml:space="preserve"> (</w:t>
            </w:r>
            <w:r w:rsidR="0012048D">
              <w:rPr>
                <w:rFonts w:ascii="Noto Sans" w:eastAsia="Noto Sans" w:hAnsi="Noto Sans" w:cs="Noto Sans"/>
                <w:bCs/>
                <w:color w:val="434343"/>
                <w:sz w:val="18"/>
                <w:szCs w:val="18"/>
              </w:rPr>
              <w:t xml:space="preserve">with </w:t>
            </w:r>
            <w:r>
              <w:rPr>
                <w:rFonts w:ascii="Noto Sans" w:eastAsia="Noto Sans" w:hAnsi="Noto Sans" w:cs="Noto Sans"/>
                <w:bCs/>
                <w:color w:val="434343"/>
                <w:sz w:val="18"/>
                <w:szCs w:val="18"/>
              </w:rPr>
              <w:t>yeast protein sequences included in the pLink2 database)</w:t>
            </w:r>
            <w:r w:rsidR="00657AEE">
              <w:rPr>
                <w:rFonts w:ascii="Noto Sans" w:eastAsia="Noto Sans" w:hAnsi="Noto Sans" w:cs="Noto Sans"/>
                <w:bCs/>
                <w:color w:val="434343"/>
                <w:sz w:val="18"/>
                <w:szCs w:val="18"/>
              </w:rPr>
              <w:t xml:space="preserve"> being </w:t>
            </w:r>
            <w:r w:rsidR="0012048D">
              <w:rPr>
                <w:rFonts w:ascii="Noto Sans" w:eastAsia="Noto Sans" w:hAnsi="Noto Sans" w:cs="Noto Sans"/>
                <w:bCs/>
                <w:color w:val="434343"/>
                <w:sz w:val="18"/>
                <w:szCs w:val="18"/>
              </w:rPr>
              <w:t>detected</w:t>
            </w:r>
            <w:r>
              <w:rPr>
                <w:rFonts w:ascii="Noto Sans" w:eastAsia="Noto Sans" w:hAnsi="Noto Sans" w:cs="Noto Sans"/>
                <w:bCs/>
                <w:color w:val="434343"/>
                <w:sz w:val="18"/>
                <w:szCs w:val="18"/>
              </w:rPr>
              <w:t xml:space="preserve"> </w:t>
            </w:r>
            <w:r w:rsidR="0012048D">
              <w:rPr>
                <w:rFonts w:ascii="Noto Sans" w:eastAsia="Noto Sans" w:hAnsi="Noto Sans" w:cs="Noto Sans"/>
                <w:bCs/>
                <w:color w:val="434343"/>
                <w:sz w:val="18"/>
                <w:szCs w:val="18"/>
              </w:rPr>
              <w:t xml:space="preserve">at </w:t>
            </w:r>
            <w:r>
              <w:rPr>
                <w:rFonts w:ascii="Noto Sans" w:eastAsia="Noto Sans" w:hAnsi="Noto Sans" w:cs="Noto Sans"/>
                <w:bCs/>
                <w:color w:val="434343"/>
                <w:sz w:val="18"/>
                <w:szCs w:val="18"/>
              </w:rPr>
              <w:t>scores E-2 and lower.</w:t>
            </w:r>
            <w:r w:rsidR="00657AEE">
              <w:rPr>
                <w:rFonts w:ascii="Noto Sans" w:eastAsia="Noto Sans" w:hAnsi="Noto Sans" w:cs="Noto Sans"/>
                <w:bCs/>
                <w:color w:val="434343"/>
                <w:sz w:val="18"/>
                <w:szCs w:val="18"/>
              </w:rPr>
              <w:t xml:space="preserve"> For IP-MS experiments: Results were filtered to remove contaminants and reverse hits (see 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B8B1D9"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64B09B"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and/or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4B1110" w:rsidR="00F102CC" w:rsidRPr="003D5AF6" w:rsidRDefault="00437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55D8D">
              <w:rPr>
                <w:rFonts w:ascii="Noto Sans" w:eastAsia="Noto Sans" w:hAnsi="Noto Sans" w:cs="Noto Sans"/>
                <w:bCs/>
                <w:color w:val="434343"/>
                <w:sz w:val="18"/>
                <w:szCs w:val="18"/>
              </w:rPr>
              <w:t xml:space="preserv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DA5557"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D8835F"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31EB84"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and version of software (e.g. AlphaFold2, </w:t>
            </w:r>
            <w:proofErr w:type="spellStart"/>
            <w:r>
              <w:rPr>
                <w:rFonts w:ascii="Noto Sans" w:eastAsia="Noto Sans" w:hAnsi="Noto Sans" w:cs="Noto Sans"/>
                <w:bCs/>
                <w:color w:val="434343"/>
                <w:sz w:val="18"/>
                <w:szCs w:val="18"/>
              </w:rPr>
              <w:t>Colab</w:t>
            </w:r>
            <w:proofErr w:type="spellEnd"/>
            <w:r>
              <w:rPr>
                <w:rFonts w:ascii="Noto Sans" w:eastAsia="Noto Sans" w:hAnsi="Noto Sans" w:cs="Noto Sans"/>
                <w:bCs/>
                <w:color w:val="434343"/>
                <w:sz w:val="18"/>
                <w:szCs w:val="18"/>
              </w:rPr>
              <w:t>, pLink2) used are 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0F6F68"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BBEE72"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DEA387" w:rsidR="00F102CC" w:rsidRPr="003D5AF6" w:rsidRDefault="00A55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7CF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47CF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08BC" w14:textId="77777777" w:rsidR="00247CFA" w:rsidRDefault="00247CFA">
      <w:r>
        <w:separator/>
      </w:r>
    </w:p>
  </w:endnote>
  <w:endnote w:type="continuationSeparator" w:id="0">
    <w:p w14:paraId="1F7190BC" w14:textId="77777777" w:rsidR="00247CFA" w:rsidRDefault="0024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A2DF" w14:textId="77777777" w:rsidR="00247CFA" w:rsidRDefault="00247CFA">
      <w:r>
        <w:separator/>
      </w:r>
    </w:p>
  </w:footnote>
  <w:footnote w:type="continuationSeparator" w:id="0">
    <w:p w14:paraId="1B0ACCA0" w14:textId="77777777" w:rsidR="00247CFA" w:rsidRDefault="0024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307970">
    <w:abstractNumId w:val="2"/>
  </w:num>
  <w:num w:numId="2" w16cid:durableId="1745567617">
    <w:abstractNumId w:val="0"/>
  </w:num>
  <w:num w:numId="3" w16cid:durableId="1978489113">
    <w:abstractNumId w:val="1"/>
  </w:num>
  <w:num w:numId="4" w16cid:durableId="206644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1AA"/>
    <w:rsid w:val="0012048D"/>
    <w:rsid w:val="001B3BCC"/>
    <w:rsid w:val="002209A8"/>
    <w:rsid w:val="00247CFA"/>
    <w:rsid w:val="003D5AF6"/>
    <w:rsid w:val="00427975"/>
    <w:rsid w:val="00437F4D"/>
    <w:rsid w:val="004E2C31"/>
    <w:rsid w:val="005B0259"/>
    <w:rsid w:val="00657AEE"/>
    <w:rsid w:val="006F58AA"/>
    <w:rsid w:val="007054B6"/>
    <w:rsid w:val="009C7B26"/>
    <w:rsid w:val="00A11E52"/>
    <w:rsid w:val="00A55D8D"/>
    <w:rsid w:val="00BD41E9"/>
    <w:rsid w:val="00C84413"/>
    <w:rsid w:val="00E131E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1543</Words>
  <Characters>8919</Characters>
  <Application>Microsoft Office Word</Application>
  <DocSecurity>0</DocSecurity>
  <Lines>247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Ballmer</cp:lastModifiedBy>
  <cp:revision>8</cp:revision>
  <dcterms:created xsi:type="dcterms:W3CDTF">2022-02-28T12:21:00Z</dcterms:created>
  <dcterms:modified xsi:type="dcterms:W3CDTF">2024-03-10T11:57:00Z</dcterms:modified>
</cp:coreProperties>
</file>