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360" w:lineRule="auto"/>
        <w:rPr/>
      </w:pPr>
      <w:bookmarkStart w:colFirst="0" w:colLast="0" w:name="_fhxcjeos8292" w:id="0"/>
      <w:bookmarkEnd w:id="0"/>
      <w:r w:rsidDel="00000000" w:rsidR="00000000" w:rsidRPr="00000000">
        <w:rPr>
          <w:b w:val="1"/>
          <w:rtl w:val="0"/>
        </w:rPr>
        <w:t xml:space="preserve">Supplementary File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1a.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Decoding accuracy for the stimulus-presenting</w:t>
      </w:r>
      <w:r w:rsidDel="00000000" w:rsidR="00000000" w:rsidRPr="00000000">
        <w:rPr>
          <w:rtl w:val="0"/>
        </w:rPr>
        <w:t xml:space="preserve"> epoch in the perceptual control task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60.0000000000023" w:tblpY="0"/>
        <w:tblW w:w="9630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350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One-sample t-test against chance (1/3) based on non-parametric permutation test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radial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10.433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15.598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9.802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3.848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2.049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0.033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0.606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0.245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0.712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0.259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0.039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angular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8.885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6.339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7.416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3.879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1.532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0.067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4.691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-0.218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0.594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0.914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0.172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 radial to angular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-5.255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1.000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-2.993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0.994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-0.406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0.621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1.669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0.056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1.029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0.153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1.702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0.049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1.535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0.074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-1.155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 angular to radial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-5.660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1.000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-3.342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0.998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-0.598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0.692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2.912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0.008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1.880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0.040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2.483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0.009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0.470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0.340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-0.751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0.787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Permutation-based 2-way ANOVA. Decoding type </w:t>
            </w: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  <w:t xml:space="preserve"> Modulator type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type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233.710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170.450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68.036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7.515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0.007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1.145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0.290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1.875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0.179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0.447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0.520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1.659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Modulator type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6.676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0.018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12.017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 .001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4.624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0.037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&lt; .001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0.993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0.324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0.576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7.597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0.005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0.778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0.375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0.428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type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  <w:t xml:space="preserve"> Modulator type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1.251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0.274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7.585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0.009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3.887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0.051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0.632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0.435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0.243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0.621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2.940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0.094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0.003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0.959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0.035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0.855</w:t>
            </w:r>
          </w:p>
        </w:tc>
      </w:tr>
    </w:tbl>
    <w:p w:rsidR="00000000" w:rsidDel="00000000" w:rsidP="00000000" w:rsidRDefault="00000000" w:rsidRPr="00000000" w14:paraId="000000A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1b.</w:t>
      </w:r>
    </w:p>
    <w:p w:rsidR="00000000" w:rsidDel="00000000" w:rsidP="00000000" w:rsidRDefault="00000000" w:rsidRPr="00000000" w14:paraId="000000A4">
      <w:pPr>
        <w:spacing w:line="360" w:lineRule="auto"/>
        <w:rPr/>
      </w:pPr>
      <w:r w:rsidDel="00000000" w:rsidR="00000000" w:rsidRPr="00000000">
        <w:rPr>
          <w:rtl w:val="0"/>
        </w:rPr>
        <w:t xml:space="preserve">Decoding accuracy for the late </w:t>
      </w:r>
      <w:r w:rsidDel="00000000" w:rsidR="00000000" w:rsidRPr="00000000">
        <w:rPr>
          <w:rtl w:val="0"/>
        </w:rPr>
        <w:t xml:space="preserve">delay</w:t>
      </w:r>
      <w:r w:rsidDel="00000000" w:rsidR="00000000" w:rsidRPr="00000000">
        <w:rPr>
          <w:rtl w:val="0"/>
        </w:rPr>
        <w:t xml:space="preserve"> epoch in the WM task</w:t>
      </w:r>
    </w:p>
    <w:tbl>
      <w:tblPr>
        <w:tblStyle w:val="Table2"/>
        <w:tblW w:w="9705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425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One-sample t-test against chance (1/3) based on non-parametric permutation test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5.302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4.520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4.337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5.891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4.910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5.141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2.706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2.164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angular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5.279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6.040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4.737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6.260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5.225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3.460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2.936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1.718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 radial to angular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4.513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4.400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4.015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4.953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4.102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3.755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1.835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0.476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0.354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 angular to 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4.695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4.361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3.993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5.239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4.764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3.873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4.636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2.588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0.009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Permutation-based 2-way ANOVA. Decoding type </w:t>
            </w: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  <w:t xml:space="preserve"> Modulator type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type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2.553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0.931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0.232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0.426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0.138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0.012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1.172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0.652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Modulator type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0.777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0.153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0.205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0.008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0.017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0.003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0.624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1.017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type 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  <w:t xml:space="preserve"> Modulator type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1.173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0.448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0.161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0.024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0.240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0.207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0.092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0.255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0.613</w:t>
            </w:r>
          </w:p>
        </w:tc>
      </w:tr>
    </w:tbl>
    <w:p w:rsidR="00000000" w:rsidDel="00000000" w:rsidP="00000000" w:rsidRDefault="00000000" w:rsidRPr="00000000" w14:paraId="0000014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1c.</w:t>
      </w:r>
    </w:p>
    <w:p w:rsidR="00000000" w:rsidDel="00000000" w:rsidP="00000000" w:rsidRDefault="00000000" w:rsidRPr="00000000" w14:paraId="00000148">
      <w:pPr>
        <w:spacing w:line="360" w:lineRule="auto"/>
        <w:rPr/>
      </w:pPr>
      <w:r w:rsidDel="00000000" w:rsidR="00000000" w:rsidRPr="00000000">
        <w:rPr>
          <w:rtl w:val="0"/>
        </w:rPr>
        <w:t xml:space="preserve">Decoding accuracy for the cross-task </w:t>
      </w:r>
      <w:r w:rsidDel="00000000" w:rsidR="00000000" w:rsidRPr="00000000">
        <w:rPr>
          <w:rtl w:val="0"/>
        </w:rPr>
        <w:t xml:space="preserve">decoding</w:t>
      </w:r>
      <w:r w:rsidDel="00000000" w:rsidR="00000000" w:rsidRPr="00000000">
        <w:rPr>
          <w:rtl w:val="0"/>
        </w:rPr>
        <w:t xml:space="preserve"> by training the classifier in the perceptual control task and testing it in the WM task</w:t>
      </w:r>
    </w:p>
    <w:tbl>
      <w:tblPr>
        <w:tblStyle w:val="Table3"/>
        <w:tblW w:w="9690.0" w:type="dxa"/>
        <w:jc w:val="left"/>
        <w:tblInd w:w="-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410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One-sample t-test against chance (1/3) based on non-parametric permutation test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3.961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5.596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4.430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3.373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1.927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1.462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0.080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1.913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angular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-1.907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-0.213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1.711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4.187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3.143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1.923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2.010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-0.183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0.574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 radial to angular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4.234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5.137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5.223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3.378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1.282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2.752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2.215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1.207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Cross angular to 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-0.395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0.444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1.821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3.410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4.227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3.652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0.798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1.717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0.049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Permutation-based 2-way ANOVA. Decoding type </w:t>
            </w: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  <w:t xml:space="preserve"> Modulator type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type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0.848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0.403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0.105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0.273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0.011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0.176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0.410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0.378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Modulator type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33.587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30.100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rtl w:val="0"/>
              </w:rPr>
              <w:t xml:space="preserve"> = 6.287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0.260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2.488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0.810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0.026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1.009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Decoding type 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/>
            </w:pPr>
            <m:oMath>
              <m:r>
                <m:t>×</m:t>
              </m:r>
            </m:oMath>
            <w:r w:rsidDel="00000000" w:rsidR="00000000" w:rsidRPr="00000000">
              <w:rPr>
                <w:rtl w:val="0"/>
              </w:rPr>
              <w:t xml:space="preserve"> Modulator type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df: (1, 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0.167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&lt; .001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0.127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0.090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0.993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0.198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3.517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0.063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  <w:t xml:space="preserve"> = 0.825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0.361</w:t>
            </w:r>
          </w:p>
        </w:tc>
      </w:tr>
    </w:tbl>
    <w:p w:rsidR="00000000" w:rsidDel="00000000" w:rsidP="00000000" w:rsidRDefault="00000000" w:rsidRPr="00000000" w14:paraId="000001E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1d.</w:t>
      </w:r>
    </w:p>
    <w:p w:rsidR="00000000" w:rsidDel="00000000" w:rsidP="00000000" w:rsidRDefault="00000000" w:rsidRPr="00000000" w14:paraId="000001EC">
      <w:pPr>
        <w:spacing w:line="360" w:lineRule="auto"/>
        <w:rPr/>
      </w:pPr>
      <w:r w:rsidDel="00000000" w:rsidR="00000000" w:rsidRPr="00000000">
        <w:rPr>
          <w:rtl w:val="0"/>
        </w:rPr>
        <w:t xml:space="preserve">Reconstruction fidelity values for the late delay epoch in the WM task</w:t>
      </w:r>
    </w:p>
    <w:tbl>
      <w:tblPr>
        <w:tblStyle w:val="Table4"/>
        <w:tblW w:w="9705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425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One-sample t-test against zero based on non-parametric permutation test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8.061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8.233</w:t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5.825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6.891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3.025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0.672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0.686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-0.359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10.875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11.998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9.070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7.559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3.132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0.113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-1.247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0.975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0.149</w:t>
            </w:r>
          </w:p>
        </w:tc>
      </w:tr>
    </w:tbl>
    <w:p w:rsidR="00000000" w:rsidDel="00000000" w:rsidP="00000000" w:rsidRDefault="00000000" w:rsidRPr="00000000" w14:paraId="000002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1e.</w:t>
      </w:r>
    </w:p>
    <w:p w:rsidR="00000000" w:rsidDel="00000000" w:rsidP="00000000" w:rsidRDefault="00000000" w:rsidRPr="00000000" w14:paraId="00000223">
      <w:pPr>
        <w:spacing w:line="360" w:lineRule="auto"/>
        <w:rPr/>
      </w:pPr>
      <w:r w:rsidDel="00000000" w:rsidR="00000000" w:rsidRPr="00000000">
        <w:rPr>
          <w:rtl w:val="0"/>
        </w:rPr>
        <w:t xml:space="preserve">Reconstruction fidelity values for the stimulus-presenting</w:t>
      </w:r>
      <w:r w:rsidDel="00000000" w:rsidR="00000000" w:rsidRPr="00000000">
        <w:rPr>
          <w:rtl w:val="0"/>
        </w:rPr>
        <w:t xml:space="preserve"> epoch in the perceptual control task</w:t>
      </w:r>
      <w:r w:rsidDel="00000000" w:rsidR="00000000" w:rsidRPr="00000000">
        <w:rPr>
          <w:rtl w:val="0"/>
        </w:rPr>
      </w:r>
    </w:p>
    <w:tbl>
      <w:tblPr>
        <w:tblStyle w:val="Table5"/>
        <w:tblW w:w="9705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425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One-sample t-test against zero based on non-parametric permutation test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V3AB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IPS0/1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IPS2/3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iPCS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Radial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57.306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72.482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18.235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5.002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-0.183</w:t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0.562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0.157</w:t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-0.886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-0.781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0.788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-4.339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1.000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-2.451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0.993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0.059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0.467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7.945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&lt; .001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rtl w:val="0"/>
              </w:rPr>
              <w:t xml:space="preserve"> = 2.013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rtl w:val="0"/>
              </w:rPr>
              <w:t xml:space="preserve"> = 0.037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1.351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-0.864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0.818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= -0.338</w:t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 = 0.644</w:t>
            </w:r>
          </w:p>
        </w:tc>
      </w:tr>
    </w:tbl>
    <w:p w:rsidR="00000000" w:rsidDel="00000000" w:rsidP="00000000" w:rsidRDefault="00000000" w:rsidRPr="00000000" w14:paraId="0000025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360" w:lineRule="auto"/>
    </w:pPr>
    <w:rPr>
      <w:b w:val="1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