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8589F" w14:textId="77777777" w:rsidR="00BD0A5E" w:rsidRPr="00AF46AF" w:rsidRDefault="00BD0A5E" w:rsidP="00BD0A5E">
      <w:pPr>
        <w:rPr>
          <w:rFonts w:ascii="Calibri" w:hAnsi="Calibri" w:cs="Calibri"/>
          <w:b/>
          <w:bCs/>
        </w:rPr>
      </w:pPr>
      <w:r w:rsidRPr="00AF46AF">
        <w:rPr>
          <w:rFonts w:ascii="Calibri" w:hAnsi="Calibri" w:cs="Calibri"/>
          <w:b/>
          <w:bCs/>
        </w:rPr>
        <w:t xml:space="preserve">Figure 5- source data 1- LMBD3 </w:t>
      </w:r>
      <w:proofErr w:type="spellStart"/>
      <w:r w:rsidRPr="00AF46AF">
        <w:rPr>
          <w:rFonts w:ascii="Calibri" w:hAnsi="Calibri" w:cs="Calibri"/>
          <w:b/>
          <w:bCs/>
        </w:rPr>
        <w:t>kd</w:t>
      </w:r>
      <w:proofErr w:type="spellEnd"/>
      <w:r w:rsidRPr="00AF46AF">
        <w:rPr>
          <w:rFonts w:ascii="Calibri" w:hAnsi="Calibri" w:cs="Calibri"/>
          <w:b/>
          <w:bCs/>
        </w:rPr>
        <w:t xml:space="preserve"> kinetics </w:t>
      </w:r>
    </w:p>
    <w:p w14:paraId="0DACC84C" w14:textId="77777777" w:rsidR="00BD0A5E" w:rsidRPr="00AF46AF" w:rsidRDefault="00BD0A5E" w:rsidP="00BD0A5E">
      <w:pPr>
        <w:rPr>
          <w:rFonts w:ascii="Calibri" w:hAnsi="Calibri" w:cs="Calibri"/>
          <w:color w:val="191919"/>
          <w:shd w:val="clear" w:color="auto" w:fill="FFFFFF"/>
        </w:rPr>
      </w:pPr>
      <w:r w:rsidRPr="00AF46AF">
        <w:rPr>
          <w:rFonts w:ascii="Calibri" w:hAnsi="Calibri" w:cs="Calibri"/>
        </w:rPr>
        <w:t>Depletion of LMBD3-mAID-3</w:t>
      </w:r>
      <w:r>
        <w:rPr>
          <w:rFonts w:ascii="Calibri" w:hAnsi="Calibri" w:cs="Calibri"/>
        </w:rPr>
        <w:t>V</w:t>
      </w:r>
      <w:r w:rsidRPr="00AF46AF">
        <w:rPr>
          <w:rFonts w:ascii="Calibri" w:hAnsi="Calibri" w:cs="Calibri"/>
        </w:rPr>
        <w:t xml:space="preserve">5 following the </w:t>
      </w:r>
      <w:r>
        <w:rPr>
          <w:rFonts w:ascii="Calibri" w:hAnsi="Calibri" w:cs="Calibri"/>
        </w:rPr>
        <w:t>commencement</w:t>
      </w:r>
      <w:r w:rsidRPr="00AF46AF">
        <w:rPr>
          <w:rFonts w:ascii="Calibri" w:hAnsi="Calibri" w:cs="Calibri"/>
        </w:rPr>
        <w:t xml:space="preserve"> of IAA auxin treatment observed by anti-V5 Western blot. LMBD3 is fully depleted after 12 hours of IAA treatment. Histone H3 serves as a loading control. The expected molecular weights for mAID-3</w:t>
      </w:r>
      <w:r>
        <w:rPr>
          <w:rFonts w:ascii="Calibri" w:hAnsi="Calibri" w:cs="Calibri"/>
        </w:rPr>
        <w:t>V</w:t>
      </w:r>
      <w:r w:rsidRPr="00AF46AF">
        <w:rPr>
          <w:rFonts w:ascii="Calibri" w:hAnsi="Calibri" w:cs="Calibri"/>
        </w:rPr>
        <w:t xml:space="preserve">5-LMBD3 and H3 are 87 </w:t>
      </w:r>
      <w:proofErr w:type="spellStart"/>
      <w:r w:rsidRPr="00AF46AF">
        <w:rPr>
          <w:rFonts w:ascii="Calibri" w:hAnsi="Calibri" w:cs="Calibri"/>
        </w:rPr>
        <w:t>kDa</w:t>
      </w:r>
      <w:proofErr w:type="spellEnd"/>
      <w:r w:rsidRPr="00AF46AF">
        <w:rPr>
          <w:rFonts w:ascii="Calibri" w:hAnsi="Calibri" w:cs="Calibri"/>
        </w:rPr>
        <w:t xml:space="preserve"> and 15 </w:t>
      </w:r>
      <w:proofErr w:type="spellStart"/>
      <w:r w:rsidRPr="00AF46AF">
        <w:rPr>
          <w:rFonts w:ascii="Calibri" w:hAnsi="Calibri" w:cs="Calibri"/>
        </w:rPr>
        <w:t>kDa</w:t>
      </w:r>
      <w:proofErr w:type="spellEnd"/>
      <w:r>
        <w:rPr>
          <w:rFonts w:ascii="Calibri" w:hAnsi="Calibri" w:cs="Calibri"/>
        </w:rPr>
        <w:t>,</w:t>
      </w:r>
      <w:r w:rsidRPr="00AF46AF">
        <w:rPr>
          <w:rFonts w:ascii="Calibri" w:hAnsi="Calibri" w:cs="Calibri"/>
        </w:rPr>
        <w:t xml:space="preserve"> respectively. The </w:t>
      </w:r>
      <w:r w:rsidRPr="00AF46AF">
        <w:rPr>
          <w:rFonts w:ascii="Calibri" w:hAnsi="Calibri" w:cs="Calibri"/>
          <w:color w:val="191919"/>
          <w:shd w:val="clear" w:color="auto" w:fill="FFFFFF"/>
        </w:rPr>
        <w:t xml:space="preserve">molecular weight ladder used is provided by Invitrogen, Catalogue number: LC5925. </w:t>
      </w:r>
    </w:p>
    <w:p w14:paraId="6B18993C" w14:textId="77777777" w:rsidR="00E24BEF" w:rsidRPr="00DE4260" w:rsidRDefault="00E24BEF" w:rsidP="00DE4260"/>
    <w:sectPr w:rsidR="00E24BEF" w:rsidRPr="00DE4260" w:rsidSect="00481FF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F79"/>
    <w:rsid w:val="003E1993"/>
    <w:rsid w:val="00481FF9"/>
    <w:rsid w:val="006B53B2"/>
    <w:rsid w:val="009F6D0E"/>
    <w:rsid w:val="00BD0A5E"/>
    <w:rsid w:val="00C04CE5"/>
    <w:rsid w:val="00DE4260"/>
    <w:rsid w:val="00E24BEF"/>
    <w:rsid w:val="00ED5F79"/>
    <w:rsid w:val="00F6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C7C784"/>
  <w15:chartTrackingRefBased/>
  <w15:docId w15:val="{00FD97E3-1373-3540-9AFE-CB763EEB1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A5E"/>
  </w:style>
  <w:style w:type="paragraph" w:styleId="Heading1">
    <w:name w:val="heading 1"/>
    <w:basedOn w:val="Normal"/>
    <w:next w:val="Normal"/>
    <w:link w:val="Heading1Char"/>
    <w:uiPriority w:val="9"/>
    <w:qFormat/>
    <w:rsid w:val="00ED5F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5F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5F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5F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5F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5F7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5F7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5F7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5F7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5F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5F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5F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5F7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5F7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5F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5F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5F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5F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5F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5F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5F7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5F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5F7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5F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5F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5F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5F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5F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5F79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DefaultParagraphFont"/>
    <w:rsid w:val="00F6659E"/>
  </w:style>
  <w:style w:type="character" w:styleId="Emphasis">
    <w:name w:val="Emphasis"/>
    <w:basedOn w:val="DefaultParagraphFont"/>
    <w:uiPriority w:val="20"/>
    <w:qFormat/>
    <w:rsid w:val="00F665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Waller</dc:creator>
  <cp:keywords/>
  <dc:description/>
  <cp:lastModifiedBy>Ross Waller</cp:lastModifiedBy>
  <cp:revision>2</cp:revision>
  <dcterms:created xsi:type="dcterms:W3CDTF">2024-01-24T11:57:00Z</dcterms:created>
  <dcterms:modified xsi:type="dcterms:W3CDTF">2024-01-24T11:57:00Z</dcterms:modified>
</cp:coreProperties>
</file>