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Relative variability among genomic features, computed as ratios of coefficients of variation (CV̂): CV̂ₓ / CV̂ᵧ, where CV̂ = s / x̄ (standard deviation divided by the sample mean). Values are computed separately for each taxonomic group. The first table compares variability among genome composition variables; the second and third compare these variables with ASR and normalized ASR (ASR*), respectively.</w:t>
      </w:r>
    </w:p>
    <w:tbl>
      <w:tblPr>
        <w:tblStyle w:val="TableGrid"/>
        <w:tblW w:w="8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4"/>
        <w:gridCol w:w="1233"/>
        <w:gridCol w:w="1235"/>
        <w:gridCol w:w="1233"/>
        <w:gridCol w:w="1235"/>
        <w:gridCol w:w="1233"/>
        <w:gridCol w:w="1234"/>
      </w:tblGrid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CV̂_Gene / CV̂_Genome</w:t>
            </w:r>
          </w:p>
        </w:tc>
        <w:tc>
          <w:tcPr>
            <w:tcW w:w="12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CV̂_Coding / CV̂_Gene</w:t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CV̂_Coding / CV̂_Genome</w:t>
            </w:r>
          </w:p>
        </w:tc>
        <w:tc>
          <w:tcPr>
            <w:tcW w:w="12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CV̂_Gene/Genome / CV̂_Genome</w:t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CV̂_Coding/Gene / CV̂_Gene</w:t>
            </w:r>
          </w:p>
        </w:tc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CV̂_Coding/Genome / CV̂_Genome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1.22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1.04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0.85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0.83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0.48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0.80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0.83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0.48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0.61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0.58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0.12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0.49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0.34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0.52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0.34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0.49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0.68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0.84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0.57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0.29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0.26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0.37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0.77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0.91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0.26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0.90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0.16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0.16</w:t>
            </w:r>
          </w:p>
        </w:tc>
      </w:tr>
    </w:tbl>
    <w:p>
      <w:pPr>
        <w:pStyle w:val="Normal"/>
        <w:rPr>
          <w:sz w:val="14"/>
          <w:szCs w:val="14"/>
        </w:rPr>
      </w:pPr>
      <w:r>
        <w:rPr/>
      </w:r>
    </w:p>
    <w:tbl>
      <w:tblPr>
        <w:tblStyle w:val="TableGrid"/>
        <w:tblW w:w="8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4"/>
        <w:gridCol w:w="1233"/>
        <w:gridCol w:w="1235"/>
        <w:gridCol w:w="1233"/>
        <w:gridCol w:w="1235"/>
        <w:gridCol w:w="1233"/>
        <w:gridCol w:w="1234"/>
      </w:tblGrid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 / CV̂_Genome</w:t>
            </w:r>
          </w:p>
        </w:tc>
        <w:tc>
          <w:tcPr>
            <w:tcW w:w="12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 / CV̂_Gene</w:t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 / CV̂_Coding</w:t>
            </w:r>
          </w:p>
        </w:tc>
        <w:tc>
          <w:tcPr>
            <w:tcW w:w="12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 / CV̂_Gene/Genome</w:t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 / CV̂_Coding/Gene</w:t>
            </w:r>
          </w:p>
        </w:tc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 / CV̂_Coding/Genome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2.22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1.82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7.34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2.13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2.15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2.67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2.30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1.94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4.79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2.06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2.50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2.89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0.32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0.38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1.50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0.62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0.13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1.32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1.08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0.40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0.40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0.12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0.22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0.34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0.29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0.24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0.07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0.18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0.02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0.14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0.03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8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4"/>
        <w:gridCol w:w="1233"/>
        <w:gridCol w:w="1235"/>
        <w:gridCol w:w="1233"/>
        <w:gridCol w:w="1235"/>
        <w:gridCol w:w="1233"/>
        <w:gridCol w:w="1234"/>
      </w:tblGrid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CV̂_ASR* / CV̂_Genome</w:t>
            </w:r>
          </w:p>
        </w:tc>
        <w:tc>
          <w:tcPr>
            <w:tcW w:w="12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CV̂_ASR* / CV̂_Gene</w:t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CV̂_ASR* / CV̂_Coding</w:t>
            </w:r>
          </w:p>
        </w:tc>
        <w:tc>
          <w:tcPr>
            <w:tcW w:w="12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CV̂_ASR* / CV̂_Gene/Genome</w:t>
            </w:r>
          </w:p>
        </w:tc>
        <w:tc>
          <w:tcPr>
            <w:tcW w:w="123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CV̂_ASR* / CV̂_Coding/Gene</w:t>
            </w:r>
          </w:p>
        </w:tc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CV̂_ASR* / CV̂_Coding/Genome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1.57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1.28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5.19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1.51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1.52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1.89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1.02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2.51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1.08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1.31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1.51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0.63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1.19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0.50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0.44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0.89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0.19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0.25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0.41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0.07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0.18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0.02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0.14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</w:tr>
      <w:tr>
        <w:trPr/>
        <w:tc>
          <w:tcPr>
            <w:tcW w:w="123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0.03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0.77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0.03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1</Pages>
  <Words>306</Words>
  <Characters>1522</Characters>
  <CharactersWithSpaces>1620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2025-09-09T13:44:07Z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