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88E60" w14:textId="2E708DE8" w:rsidR="00F578A5" w:rsidRPr="00937881" w:rsidRDefault="00F578A5" w:rsidP="00F578A5">
      <w:pPr>
        <w:spacing w:after="160" w:line="360" w:lineRule="auto"/>
        <w:jc w:val="both"/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</w:pPr>
      <w:r w:rsidRPr="00937881"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  <w:t xml:space="preserve">Supplementary </w:t>
      </w:r>
      <w:r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  <w:t>File</w:t>
      </w:r>
      <w:r w:rsidRPr="00937881"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  <w:t xml:space="preserve"> 2. Reference values for follicle-stimulating hormone.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578A5" w:rsidRPr="00937881" w14:paraId="6B9CBD98" w14:textId="77777777" w:rsidTr="00EA159B">
        <w:tc>
          <w:tcPr>
            <w:tcW w:w="3005" w:type="dxa"/>
            <w:vAlign w:val="center"/>
          </w:tcPr>
          <w:p w14:paraId="57FAA801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3005" w:type="dxa"/>
            <w:vAlign w:val="center"/>
          </w:tcPr>
          <w:p w14:paraId="460C11DE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Age (years)</w:t>
            </w:r>
          </w:p>
        </w:tc>
        <w:tc>
          <w:tcPr>
            <w:tcW w:w="3006" w:type="dxa"/>
            <w:vAlign w:val="center"/>
          </w:tcPr>
          <w:p w14:paraId="581653E1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Reference value (U/L)</w:t>
            </w:r>
          </w:p>
        </w:tc>
      </w:tr>
      <w:tr w:rsidR="00F578A5" w:rsidRPr="00937881" w14:paraId="706C3315" w14:textId="77777777" w:rsidTr="00EA159B">
        <w:tc>
          <w:tcPr>
            <w:tcW w:w="3005" w:type="dxa"/>
            <w:vAlign w:val="center"/>
          </w:tcPr>
          <w:p w14:paraId="77226EC5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vAlign w:val="center"/>
          </w:tcPr>
          <w:p w14:paraId="7F0073D3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0 - 5</w:t>
            </w:r>
          </w:p>
        </w:tc>
        <w:tc>
          <w:tcPr>
            <w:tcW w:w="3006" w:type="dxa"/>
            <w:vAlign w:val="center"/>
          </w:tcPr>
          <w:p w14:paraId="4F685405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0.21 - 2.8</w:t>
            </w:r>
          </w:p>
        </w:tc>
      </w:tr>
      <w:tr w:rsidR="00F578A5" w:rsidRPr="00937881" w14:paraId="1937CF62" w14:textId="77777777" w:rsidTr="00EA159B">
        <w:tc>
          <w:tcPr>
            <w:tcW w:w="3005" w:type="dxa"/>
            <w:vAlign w:val="center"/>
          </w:tcPr>
          <w:p w14:paraId="01F0A2B8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vAlign w:val="center"/>
          </w:tcPr>
          <w:p w14:paraId="079F2A83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6 - 10</w:t>
            </w:r>
          </w:p>
        </w:tc>
        <w:tc>
          <w:tcPr>
            <w:tcW w:w="3006" w:type="dxa"/>
            <w:vAlign w:val="center"/>
          </w:tcPr>
          <w:p w14:paraId="002EA9E1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0.37 - 3.8</w:t>
            </w:r>
          </w:p>
        </w:tc>
      </w:tr>
      <w:tr w:rsidR="00F578A5" w:rsidRPr="00937881" w14:paraId="7354AE68" w14:textId="77777777" w:rsidTr="00EA159B">
        <w:tc>
          <w:tcPr>
            <w:tcW w:w="3005" w:type="dxa"/>
            <w:vAlign w:val="center"/>
          </w:tcPr>
          <w:p w14:paraId="0D1BA519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vAlign w:val="center"/>
          </w:tcPr>
          <w:p w14:paraId="78995766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11 - 13</w:t>
            </w:r>
          </w:p>
        </w:tc>
        <w:tc>
          <w:tcPr>
            <w:tcW w:w="3006" w:type="dxa"/>
            <w:vAlign w:val="center"/>
          </w:tcPr>
          <w:p w14:paraId="2DBAD39B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0.44 - 4.6</w:t>
            </w:r>
          </w:p>
        </w:tc>
      </w:tr>
      <w:tr w:rsidR="00F578A5" w:rsidRPr="00937881" w14:paraId="00BE5DFF" w14:textId="77777777" w:rsidTr="00EA159B">
        <w:tc>
          <w:tcPr>
            <w:tcW w:w="3005" w:type="dxa"/>
            <w:vAlign w:val="center"/>
          </w:tcPr>
          <w:p w14:paraId="12B3C877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vAlign w:val="center"/>
          </w:tcPr>
          <w:p w14:paraId="161E3A4D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14 - 17</w:t>
            </w:r>
          </w:p>
        </w:tc>
        <w:tc>
          <w:tcPr>
            <w:tcW w:w="3006" w:type="dxa"/>
            <w:vAlign w:val="center"/>
          </w:tcPr>
          <w:p w14:paraId="20AF50E0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1.5 - 12.9</w:t>
            </w:r>
          </w:p>
        </w:tc>
      </w:tr>
      <w:tr w:rsidR="00F578A5" w:rsidRPr="00937881" w14:paraId="727B29D6" w14:textId="77777777" w:rsidTr="00EA159B">
        <w:tc>
          <w:tcPr>
            <w:tcW w:w="3005" w:type="dxa"/>
            <w:vAlign w:val="center"/>
          </w:tcPr>
          <w:p w14:paraId="2228B117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vAlign w:val="center"/>
          </w:tcPr>
          <w:p w14:paraId="0E1E94B4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Adult</w:t>
            </w:r>
          </w:p>
        </w:tc>
        <w:tc>
          <w:tcPr>
            <w:tcW w:w="3006" w:type="dxa"/>
            <w:vAlign w:val="center"/>
          </w:tcPr>
          <w:p w14:paraId="463B7819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1.5 – 12.4</w:t>
            </w:r>
          </w:p>
        </w:tc>
      </w:tr>
      <w:tr w:rsidR="00F578A5" w:rsidRPr="00937881" w14:paraId="2A5FBAF9" w14:textId="77777777" w:rsidTr="00EA159B">
        <w:tc>
          <w:tcPr>
            <w:tcW w:w="3005" w:type="dxa"/>
            <w:vAlign w:val="center"/>
          </w:tcPr>
          <w:p w14:paraId="7A00FBA9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Female</w:t>
            </w:r>
          </w:p>
        </w:tc>
        <w:tc>
          <w:tcPr>
            <w:tcW w:w="3005" w:type="dxa"/>
            <w:vAlign w:val="center"/>
          </w:tcPr>
          <w:p w14:paraId="12C38B71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Adult</w:t>
            </w:r>
          </w:p>
        </w:tc>
        <w:tc>
          <w:tcPr>
            <w:tcW w:w="3006" w:type="dxa"/>
            <w:vAlign w:val="center"/>
          </w:tcPr>
          <w:p w14:paraId="72C92A11" w14:textId="77777777" w:rsidR="00F578A5" w:rsidRPr="00937881" w:rsidRDefault="00F578A5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Premenopausal: 1.7 – 21.5</w:t>
            </w:r>
          </w:p>
        </w:tc>
      </w:tr>
    </w:tbl>
    <w:p w14:paraId="0BD46997" w14:textId="77777777" w:rsidR="00937881" w:rsidRPr="00937881" w:rsidRDefault="00937881" w:rsidP="00937881">
      <w:pPr>
        <w:spacing w:after="160" w:line="360" w:lineRule="auto"/>
        <w:jc w:val="both"/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</w:pPr>
    </w:p>
    <w:sectPr w:rsidR="00937881" w:rsidRPr="0093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81"/>
    <w:rsid w:val="00453504"/>
    <w:rsid w:val="005153EF"/>
    <w:rsid w:val="00613FEC"/>
    <w:rsid w:val="00701878"/>
    <w:rsid w:val="00757A69"/>
    <w:rsid w:val="00937881"/>
    <w:rsid w:val="00A4395C"/>
    <w:rsid w:val="00BF05A8"/>
    <w:rsid w:val="00C46E07"/>
    <w:rsid w:val="00DC16C0"/>
    <w:rsid w:val="00E920D0"/>
    <w:rsid w:val="00EC66EF"/>
    <w:rsid w:val="00F5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3614F"/>
  <w15:chartTrackingRefBased/>
  <w15:docId w15:val="{CE0EDBE2-7B81-DE42-90DE-A4F7517C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937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7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7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7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78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78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78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78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78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78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788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788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7881"/>
    <w:rPr>
      <w:rFonts w:eastAsiaTheme="majorEastAsia" w:cstheme="majorBidi"/>
      <w:color w:val="0F4761" w:themeColor="accent1" w:themeShade="BF"/>
      <w:lang w:val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788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7881"/>
    <w:rPr>
      <w:rFonts w:eastAsiaTheme="majorEastAsia" w:cstheme="majorBidi"/>
      <w:color w:val="595959" w:themeColor="text1" w:themeTint="A6"/>
      <w:lang w:val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788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7881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9378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788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78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788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9378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7881"/>
    <w:rPr>
      <w:i/>
      <w:iCs/>
      <w:color w:val="404040" w:themeColor="text1" w:themeTint="BF"/>
      <w:lang w:val="en-US"/>
    </w:rPr>
  </w:style>
  <w:style w:type="paragraph" w:styleId="Lijstalinea">
    <w:name w:val="List Paragraph"/>
    <w:basedOn w:val="Standaard"/>
    <w:uiPriority w:val="34"/>
    <w:qFormat/>
    <w:rsid w:val="009378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78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7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7881"/>
    <w:rPr>
      <w:i/>
      <w:iCs/>
      <w:color w:val="0F4761" w:themeColor="accent1" w:themeShade="BF"/>
      <w:lang w:val="en-US"/>
    </w:rPr>
  </w:style>
  <w:style w:type="character" w:styleId="Intensieveverwijzing">
    <w:name w:val="Intense Reference"/>
    <w:basedOn w:val="Standaardalinea-lettertype"/>
    <w:uiPriority w:val="32"/>
    <w:qFormat/>
    <w:rsid w:val="00937881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7881"/>
    <w:rPr>
      <w:sz w:val="16"/>
      <w:szCs w:val="16"/>
    </w:rPr>
  </w:style>
  <w:style w:type="table" w:styleId="Tabelraster">
    <w:name w:val="Table Grid"/>
    <w:basedOn w:val="Standaardtabel"/>
    <w:uiPriority w:val="39"/>
    <w:rsid w:val="00937881"/>
    <w:rPr>
      <w:kern w:val="0"/>
      <w:sz w:val="22"/>
      <w:szCs w:val="22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DELGOUFFE Emily (s)</dc:creator>
  <cp:keywords/>
  <dc:description/>
  <cp:lastModifiedBy>DELGOUFFE Emily (s)</cp:lastModifiedBy>
  <cp:revision>2</cp:revision>
  <dcterms:created xsi:type="dcterms:W3CDTF">2024-10-14T10:37:00Z</dcterms:created>
  <dcterms:modified xsi:type="dcterms:W3CDTF">2024-10-14T10:37:00Z</dcterms:modified>
</cp:coreProperties>
</file>