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14BAEC6E" w14:textId="620D06A2" w:rsidR="00EE5138" w:rsidRDefault="00EE5138" w:rsidP="009347FF">
            <w:pPr>
              <w:rPr>
                <w:rFonts w:ascii="Noto Sans" w:eastAsia="Noto Sans" w:hAnsi="Noto Sans" w:cs="Noto Sans"/>
                <w:color w:val="434343"/>
                <w:sz w:val="18"/>
                <w:szCs w:val="18"/>
              </w:rPr>
            </w:pPr>
            <w:r w:rsidRPr="004E4983">
              <w:rPr>
                <w:rFonts w:ascii="Noto Sans" w:eastAsia="Noto Sans" w:hAnsi="Noto Sans" w:cs="Noto Sans"/>
                <w:color w:val="434343"/>
                <w:sz w:val="18"/>
                <w:szCs w:val="18"/>
                <w:highlight w:val="lightGray"/>
              </w:rPr>
              <w:t>The manuscript includes a dedicated "materials availability statement" providing transparent disclosure about availability of newly created materials including details on how materials can be accessed and describing any restrictions on access</w:t>
            </w:r>
          </w:p>
          <w:p w14:paraId="7C716177" w14:textId="06CD802D" w:rsidR="009347FF" w:rsidRDefault="009347FF" w:rsidP="009347FF">
            <w:pPr>
              <w:rPr>
                <w:rFonts w:ascii="Noto Sans" w:eastAsia="Noto Sans" w:hAnsi="Noto Sans" w:cs="Noto Sans"/>
                <w:color w:val="434343"/>
                <w:sz w:val="18"/>
                <w:szCs w:val="18"/>
              </w:rPr>
            </w:pPr>
            <w:r>
              <w:rPr>
                <w:rFonts w:ascii="Noto Sans" w:eastAsia="Noto Sans" w:hAnsi="Noto Sans" w:cs="Noto Sans"/>
                <w:color w:val="434343"/>
                <w:sz w:val="18"/>
                <w:szCs w:val="18"/>
              </w:rPr>
              <w:t>Peptides</w:t>
            </w:r>
          </w:p>
          <w:p w14:paraId="2E2B50B3" w14:textId="43CF22A8" w:rsidR="00F102CC" w:rsidRDefault="009347FF" w:rsidP="009347FF">
            <w:pPr>
              <w:rPr>
                <w:rFonts w:ascii="Noto Sans" w:eastAsia="Noto Sans" w:hAnsi="Noto Sans" w:cs="Noto Sans"/>
                <w:color w:val="434343"/>
                <w:sz w:val="18"/>
                <w:szCs w:val="18"/>
              </w:rPr>
            </w:pPr>
            <w:r w:rsidRPr="009347FF">
              <w:rPr>
                <w:rFonts w:ascii="Noto Sans" w:eastAsia="Noto Sans" w:hAnsi="Noto Sans" w:cs="Noto Sans"/>
                <w:color w:val="434343"/>
                <w:sz w:val="18"/>
                <w:szCs w:val="18"/>
              </w:rPr>
              <w:t>*</w:t>
            </w:r>
            <w:proofErr w:type="spellStart"/>
            <w:r w:rsidRPr="009347FF">
              <w:rPr>
                <w:rFonts w:ascii="Noto Sans" w:eastAsia="Noto Sans" w:hAnsi="Noto Sans" w:cs="Noto Sans"/>
                <w:color w:val="434343"/>
                <w:sz w:val="18"/>
                <w:szCs w:val="18"/>
              </w:rPr>
              <w:t>Pnp</w:t>
            </w:r>
            <w:proofErr w:type="spellEnd"/>
            <w:r w:rsidRPr="009347FF">
              <w:rPr>
                <w:rFonts w:ascii="Noto Sans" w:eastAsia="Noto Sans" w:hAnsi="Noto Sans" w:cs="Noto Sans"/>
                <w:color w:val="434343"/>
                <w:sz w:val="18"/>
                <w:szCs w:val="18"/>
              </w:rPr>
              <w:t xml:space="preserve"> (SLITNKVVMEYENLEKANHM), *Adar</w:t>
            </w:r>
            <w:r>
              <w:rPr>
                <w:rFonts w:ascii="Noto Sans" w:eastAsia="Noto Sans" w:hAnsi="Noto Sans" w:cs="Noto Sans"/>
                <w:color w:val="434343"/>
                <w:sz w:val="18"/>
                <w:szCs w:val="18"/>
              </w:rPr>
              <w:t xml:space="preserve"> </w:t>
            </w:r>
            <w:r w:rsidRPr="009347FF">
              <w:rPr>
                <w:rFonts w:ascii="Noto Sans" w:eastAsia="Noto Sans" w:hAnsi="Noto Sans" w:cs="Noto Sans"/>
                <w:color w:val="434343"/>
                <w:sz w:val="18"/>
                <w:szCs w:val="18"/>
              </w:rPr>
              <w:t>(LVPLSQAWTHPPGVVNPDSC), *Lrrc28 (EPMFTFVYPTIFPLRETPMA),</w:t>
            </w:r>
            <w:r>
              <w:rPr>
                <w:rFonts w:ascii="Noto Sans" w:eastAsia="Noto Sans" w:hAnsi="Noto Sans" w:cs="Noto Sans"/>
                <w:color w:val="434343"/>
                <w:sz w:val="18"/>
                <w:szCs w:val="18"/>
              </w:rPr>
              <w:t xml:space="preserve"> </w:t>
            </w:r>
            <w:r w:rsidRPr="009347FF">
              <w:rPr>
                <w:rFonts w:ascii="Noto Sans" w:eastAsia="Noto Sans" w:hAnsi="Noto Sans" w:cs="Noto Sans"/>
                <w:color w:val="434343"/>
                <w:sz w:val="18"/>
                <w:szCs w:val="18"/>
              </w:rPr>
              <w:t>*Herc6 (SLVKKWRAAKKRKDREGAKR), *Wiz (TASPPPTARMMFSGLATPSL)</w:t>
            </w:r>
            <w:r>
              <w:rPr>
                <w:rFonts w:ascii="Noto Sans" w:eastAsia="Noto Sans" w:hAnsi="Noto Sans" w:cs="Noto Sans"/>
                <w:color w:val="434343"/>
                <w:sz w:val="18"/>
                <w:szCs w:val="18"/>
              </w:rPr>
              <w:t xml:space="preserve"> </w:t>
            </w:r>
            <w:r w:rsidRPr="009347FF">
              <w:rPr>
                <w:rFonts w:ascii="Noto Sans" w:eastAsia="Noto Sans" w:hAnsi="Noto Sans" w:cs="Noto Sans"/>
                <w:color w:val="434343"/>
                <w:sz w:val="18"/>
                <w:szCs w:val="18"/>
              </w:rPr>
              <w:t>and *Trp2 (PQIANCSVYDFFVWLHYYSV)</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20D5057" w:rsidR="00F102CC" w:rsidRPr="003D5AF6" w:rsidRDefault="00964BBB">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Peptides </w:t>
            </w:r>
            <w:r w:rsidR="009347FF">
              <w:rPr>
                <w:rFonts w:ascii="Noto Sans" w:eastAsia="Noto Sans" w:hAnsi="Noto Sans" w:cs="Noto Sans"/>
                <w:bCs/>
                <w:color w:val="434343"/>
                <w:sz w:val="18"/>
                <w:szCs w:val="18"/>
              </w:rPr>
              <w:t xml:space="preserve">preparation and use </w:t>
            </w:r>
            <w:r>
              <w:rPr>
                <w:rFonts w:ascii="Noto Sans" w:eastAsia="Noto Sans" w:hAnsi="Noto Sans" w:cs="Noto Sans"/>
                <w:bCs/>
                <w:color w:val="434343"/>
                <w:sz w:val="18"/>
                <w:szCs w:val="18"/>
              </w:rPr>
              <w:t xml:space="preserve"> are indicated in “method” section</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0EF2C1F1" w14:textId="77777777" w:rsidR="00F102CC" w:rsidRDefault="00427975">
            <w:pPr>
              <w:rPr>
                <w:rFonts w:ascii="Noto Sans" w:eastAsia="Noto Sans" w:hAnsi="Noto Sans" w:cs="Noto Sans"/>
                <w:color w:val="434343"/>
                <w:sz w:val="18"/>
                <w:szCs w:val="18"/>
              </w:rPr>
            </w:pPr>
            <w:r w:rsidRPr="004E4983">
              <w:rPr>
                <w:rFonts w:ascii="Noto Sans" w:eastAsia="Noto Sans" w:hAnsi="Noto Sans" w:cs="Noto Sans"/>
                <w:color w:val="434343"/>
                <w:sz w:val="18"/>
                <w:szCs w:val="18"/>
                <w:highlight w:val="lightGray"/>
              </w:rPr>
              <w:t>For commercial reagents, provide supplier name, catalogue number and</w:t>
            </w:r>
            <w:hyperlink r:id="rId12">
              <w:r w:rsidRPr="004E4983">
                <w:rPr>
                  <w:rFonts w:ascii="Noto Sans" w:eastAsia="Noto Sans" w:hAnsi="Noto Sans" w:cs="Noto Sans"/>
                  <w:color w:val="434343"/>
                  <w:sz w:val="18"/>
                  <w:szCs w:val="18"/>
                  <w:highlight w:val="lightGray"/>
                </w:rPr>
                <w:t xml:space="preserve"> </w:t>
              </w:r>
            </w:hyperlink>
            <w:hyperlink r:id="rId13">
              <w:r w:rsidRPr="004E4983">
                <w:rPr>
                  <w:rFonts w:ascii="Noto Sans" w:eastAsia="Noto Sans" w:hAnsi="Noto Sans" w:cs="Noto Sans"/>
                  <w:color w:val="1155CC"/>
                  <w:sz w:val="18"/>
                  <w:szCs w:val="18"/>
                  <w:highlight w:val="lightGray"/>
                  <w:u w:val="single"/>
                </w:rPr>
                <w:t>RRID</w:t>
              </w:r>
            </w:hyperlink>
            <w:r w:rsidRPr="004E4983">
              <w:rPr>
                <w:rFonts w:ascii="Noto Sans" w:eastAsia="Noto Sans" w:hAnsi="Noto Sans" w:cs="Noto Sans"/>
                <w:color w:val="434343"/>
                <w:sz w:val="18"/>
                <w:szCs w:val="18"/>
                <w:highlight w:val="lightGray"/>
              </w:rPr>
              <w:t>, if available.</w:t>
            </w:r>
          </w:p>
          <w:p w14:paraId="2E483B54" w14:textId="77777777" w:rsidR="004E4983" w:rsidRDefault="004E4983">
            <w:pPr>
              <w:rPr>
                <w:rFonts w:ascii="Noto Sans" w:eastAsia="Noto Sans" w:hAnsi="Noto Sans" w:cs="Noto Sans"/>
                <w:color w:val="434343"/>
                <w:sz w:val="18"/>
                <w:szCs w:val="18"/>
              </w:rPr>
            </w:pPr>
          </w:p>
          <w:p w14:paraId="2418DB63" w14:textId="77777777" w:rsidR="004E4983" w:rsidRPr="004E4983" w:rsidRDefault="004E4983" w:rsidP="004E4983">
            <w:pPr>
              <w:rPr>
                <w:rFonts w:ascii="Noto Sans" w:eastAsia="Noto Sans" w:hAnsi="Noto Sans" w:cs="Noto Sans"/>
                <w:color w:val="434343"/>
                <w:sz w:val="18"/>
                <w:szCs w:val="18"/>
              </w:rPr>
            </w:pPr>
            <w:r w:rsidRPr="004E4983">
              <w:rPr>
                <w:rFonts w:ascii="Noto Sans" w:eastAsia="Noto Sans" w:hAnsi="Noto Sans" w:cs="Noto Sans"/>
                <w:color w:val="434343"/>
                <w:sz w:val="18"/>
                <w:szCs w:val="18"/>
              </w:rPr>
              <w:t>Anti-</w:t>
            </w:r>
            <w:proofErr w:type="spellStart"/>
            <w:r w:rsidRPr="004E4983">
              <w:rPr>
                <w:rFonts w:ascii="Noto Sans" w:eastAsia="Noto Sans" w:hAnsi="Noto Sans" w:cs="Noto Sans"/>
                <w:color w:val="434343"/>
                <w:sz w:val="18"/>
                <w:szCs w:val="18"/>
              </w:rPr>
              <w:t>IFNγ</w:t>
            </w:r>
            <w:proofErr w:type="spellEnd"/>
            <w:r w:rsidRPr="004E4983">
              <w:rPr>
                <w:rFonts w:ascii="Noto Sans" w:eastAsia="Noto Sans" w:hAnsi="Noto Sans" w:cs="Noto Sans"/>
                <w:color w:val="434343"/>
                <w:sz w:val="18"/>
                <w:szCs w:val="18"/>
              </w:rPr>
              <w:t xml:space="preserve"> monoclonal antibody (</w:t>
            </w:r>
            <w:proofErr w:type="spellStart"/>
            <w:r w:rsidRPr="004E4983">
              <w:rPr>
                <w:rFonts w:ascii="Noto Sans" w:eastAsia="Noto Sans" w:hAnsi="Noto Sans" w:cs="Noto Sans"/>
                <w:color w:val="434343"/>
                <w:sz w:val="18"/>
                <w:szCs w:val="18"/>
              </w:rPr>
              <w:t>Mabtech</w:t>
            </w:r>
            <w:proofErr w:type="spellEnd"/>
            <w:r w:rsidRPr="004E4983">
              <w:rPr>
                <w:rFonts w:ascii="Noto Sans" w:eastAsia="Noto Sans" w:hAnsi="Noto Sans" w:cs="Noto Sans"/>
                <w:color w:val="434343"/>
                <w:sz w:val="18"/>
                <w:szCs w:val="18"/>
              </w:rPr>
              <w:t xml:space="preserve">; </w:t>
            </w:r>
            <w:r w:rsidRPr="004E4983">
              <w:rPr>
                <w:rFonts w:ascii="Noto Sans" w:eastAsia="Noto Sans" w:hAnsi="Noto Sans" w:cs="Noto Sans"/>
                <w:i/>
                <w:iCs/>
                <w:color w:val="434343"/>
                <w:sz w:val="18"/>
                <w:szCs w:val="18"/>
              </w:rPr>
              <w:t>R4-6A2</w:t>
            </w:r>
            <w:r w:rsidRPr="004E4983">
              <w:rPr>
                <w:rFonts w:ascii="Noto Sans" w:eastAsia="Noto Sans" w:hAnsi="Noto Sans" w:cs="Noto Sans"/>
                <w:color w:val="434343"/>
                <w:sz w:val="18"/>
                <w:szCs w:val="18"/>
              </w:rPr>
              <w:t>)</w:t>
            </w:r>
          </w:p>
          <w:p w14:paraId="68A51E95" w14:textId="77777777" w:rsidR="004E4983" w:rsidRPr="004E4983" w:rsidRDefault="004E4983" w:rsidP="004E4983">
            <w:pPr>
              <w:rPr>
                <w:rFonts w:ascii="Noto Sans" w:eastAsia="Noto Sans" w:hAnsi="Noto Sans" w:cs="Noto Sans"/>
                <w:i/>
                <w:iCs/>
                <w:color w:val="434343"/>
                <w:sz w:val="18"/>
                <w:szCs w:val="18"/>
              </w:rPr>
            </w:pPr>
            <w:r w:rsidRPr="004E4983">
              <w:rPr>
                <w:rFonts w:ascii="Noto Sans" w:eastAsia="Noto Sans" w:hAnsi="Noto Sans" w:cs="Noto Sans"/>
                <w:i/>
                <w:iCs/>
                <w:color w:val="434343"/>
                <w:sz w:val="18"/>
                <w:szCs w:val="18"/>
              </w:rPr>
              <w:t>anti-CD107a–FITC (</w:t>
            </w:r>
            <w:proofErr w:type="spellStart"/>
            <w:r w:rsidRPr="004E4983">
              <w:rPr>
                <w:rFonts w:ascii="Noto Sans" w:eastAsia="Noto Sans" w:hAnsi="Noto Sans" w:cs="Noto Sans"/>
                <w:i/>
                <w:iCs/>
                <w:color w:val="434343"/>
                <w:sz w:val="18"/>
                <w:szCs w:val="18"/>
              </w:rPr>
              <w:t>Biolegend</w:t>
            </w:r>
            <w:proofErr w:type="spellEnd"/>
            <w:r w:rsidRPr="004E4983">
              <w:rPr>
                <w:rFonts w:ascii="Noto Sans" w:eastAsia="Noto Sans" w:hAnsi="Noto Sans" w:cs="Noto Sans"/>
                <w:i/>
                <w:iCs/>
                <w:color w:val="434343"/>
                <w:sz w:val="18"/>
                <w:szCs w:val="18"/>
              </w:rPr>
              <w:t>) Cat: 121606</w:t>
            </w:r>
          </w:p>
          <w:p w14:paraId="21932E1F" w14:textId="77777777" w:rsidR="004E4983" w:rsidRPr="004E4983" w:rsidRDefault="004E4983" w:rsidP="004E4983">
            <w:pPr>
              <w:rPr>
                <w:rFonts w:ascii="Noto Sans" w:eastAsia="Noto Sans" w:hAnsi="Noto Sans" w:cs="Noto Sans"/>
                <w:i/>
                <w:iCs/>
                <w:color w:val="434343"/>
                <w:sz w:val="18"/>
                <w:szCs w:val="18"/>
              </w:rPr>
            </w:pPr>
            <w:r w:rsidRPr="004E4983">
              <w:rPr>
                <w:rFonts w:ascii="Noto Sans" w:eastAsia="Noto Sans" w:hAnsi="Noto Sans" w:cs="Noto Sans"/>
                <w:i/>
                <w:iCs/>
                <w:color w:val="434343"/>
                <w:sz w:val="18"/>
                <w:szCs w:val="18"/>
              </w:rPr>
              <w:t>CD3-brilliant violet (BV)-510 (</w:t>
            </w:r>
            <w:proofErr w:type="spellStart"/>
            <w:r w:rsidRPr="004E4983">
              <w:rPr>
                <w:rFonts w:ascii="Noto Sans" w:eastAsia="Noto Sans" w:hAnsi="Noto Sans" w:cs="Noto Sans"/>
                <w:i/>
                <w:iCs/>
                <w:color w:val="434343"/>
                <w:sz w:val="18"/>
                <w:szCs w:val="18"/>
              </w:rPr>
              <w:t>Biolegend</w:t>
            </w:r>
            <w:proofErr w:type="spellEnd"/>
            <w:r w:rsidRPr="004E4983">
              <w:rPr>
                <w:rFonts w:ascii="Noto Sans" w:eastAsia="Noto Sans" w:hAnsi="Noto Sans" w:cs="Noto Sans"/>
                <w:i/>
                <w:iCs/>
                <w:color w:val="434343"/>
                <w:sz w:val="18"/>
                <w:szCs w:val="18"/>
              </w:rPr>
              <w:t>) Cat: 100234</w:t>
            </w:r>
          </w:p>
          <w:p w14:paraId="265D15A2" w14:textId="77777777" w:rsidR="004E4983" w:rsidRPr="004E4983" w:rsidRDefault="004E4983" w:rsidP="004E4983">
            <w:pPr>
              <w:rPr>
                <w:rFonts w:ascii="Noto Sans" w:eastAsia="Noto Sans" w:hAnsi="Noto Sans" w:cs="Noto Sans"/>
                <w:i/>
                <w:iCs/>
                <w:color w:val="434343"/>
                <w:sz w:val="18"/>
                <w:szCs w:val="18"/>
              </w:rPr>
            </w:pPr>
            <w:r w:rsidRPr="004E4983">
              <w:rPr>
                <w:rFonts w:ascii="Noto Sans" w:eastAsia="Noto Sans" w:hAnsi="Noto Sans" w:cs="Noto Sans"/>
                <w:i/>
                <w:iCs/>
                <w:color w:val="434343"/>
                <w:sz w:val="18"/>
                <w:szCs w:val="18"/>
              </w:rPr>
              <w:t>CD8 allophycocyanin (APC)-EFluor780 (</w:t>
            </w:r>
            <w:proofErr w:type="spellStart"/>
            <w:r w:rsidRPr="004E4983">
              <w:rPr>
                <w:rFonts w:ascii="Noto Sans" w:eastAsia="Noto Sans" w:hAnsi="Noto Sans" w:cs="Noto Sans"/>
                <w:i/>
                <w:iCs/>
                <w:color w:val="434343"/>
                <w:sz w:val="18"/>
                <w:szCs w:val="18"/>
              </w:rPr>
              <w:t>eBioscience</w:t>
            </w:r>
            <w:proofErr w:type="spellEnd"/>
            <w:r w:rsidRPr="004E4983">
              <w:rPr>
                <w:rFonts w:ascii="Noto Sans" w:eastAsia="Noto Sans" w:hAnsi="Noto Sans" w:cs="Noto Sans"/>
                <w:i/>
                <w:iCs/>
                <w:color w:val="434343"/>
                <w:sz w:val="18"/>
                <w:szCs w:val="18"/>
              </w:rPr>
              <w:t>) Cat: 47-0081-82</w:t>
            </w:r>
          </w:p>
          <w:p w14:paraId="5C13AE6F" w14:textId="77777777" w:rsidR="004E4983" w:rsidRPr="004E4983" w:rsidRDefault="004E4983" w:rsidP="004E4983">
            <w:pPr>
              <w:rPr>
                <w:rFonts w:ascii="Noto Sans" w:eastAsia="Noto Sans" w:hAnsi="Noto Sans" w:cs="Noto Sans"/>
                <w:i/>
                <w:iCs/>
                <w:color w:val="434343"/>
                <w:sz w:val="18"/>
                <w:szCs w:val="18"/>
              </w:rPr>
            </w:pPr>
            <w:r w:rsidRPr="004E4983">
              <w:rPr>
                <w:rFonts w:ascii="Noto Sans" w:eastAsia="Noto Sans" w:hAnsi="Noto Sans" w:cs="Noto Sans"/>
                <w:i/>
                <w:iCs/>
                <w:color w:val="434343"/>
                <w:sz w:val="18"/>
                <w:szCs w:val="18"/>
              </w:rPr>
              <w:t>PERFORIN-APC (</w:t>
            </w:r>
            <w:proofErr w:type="spellStart"/>
            <w:r w:rsidRPr="004E4983">
              <w:rPr>
                <w:rFonts w:ascii="Noto Sans" w:eastAsia="Noto Sans" w:hAnsi="Noto Sans" w:cs="Noto Sans"/>
                <w:i/>
                <w:iCs/>
                <w:color w:val="434343"/>
                <w:sz w:val="18"/>
                <w:szCs w:val="18"/>
              </w:rPr>
              <w:t>Biolegend</w:t>
            </w:r>
            <w:proofErr w:type="spellEnd"/>
            <w:r w:rsidRPr="004E4983">
              <w:rPr>
                <w:rFonts w:ascii="Noto Sans" w:eastAsia="Noto Sans" w:hAnsi="Noto Sans" w:cs="Noto Sans"/>
                <w:i/>
                <w:iCs/>
                <w:color w:val="434343"/>
                <w:sz w:val="18"/>
                <w:szCs w:val="18"/>
              </w:rPr>
              <w:t>) Cat: 154304</w:t>
            </w:r>
          </w:p>
          <w:p w14:paraId="403AF6F3" w14:textId="4806BA10" w:rsidR="004E4983" w:rsidRPr="004E4983" w:rsidRDefault="004E4983">
            <w:pPr>
              <w:rPr>
                <w:rFonts w:ascii="Noto Sans" w:eastAsia="Noto Sans" w:hAnsi="Noto Sans" w:cs="Noto Sans"/>
                <w:i/>
                <w:iCs/>
                <w:color w:val="434343"/>
                <w:sz w:val="18"/>
                <w:szCs w:val="18"/>
              </w:rPr>
            </w:pPr>
            <w:r w:rsidRPr="004E4983">
              <w:rPr>
                <w:rFonts w:ascii="Noto Sans" w:eastAsia="Noto Sans" w:hAnsi="Noto Sans" w:cs="Noto Sans"/>
                <w:i/>
                <w:iCs/>
                <w:color w:val="434343"/>
                <w:sz w:val="18"/>
                <w:szCs w:val="18"/>
              </w:rPr>
              <w:t>TNF-α–Pacific Blue (</w:t>
            </w:r>
            <w:proofErr w:type="spellStart"/>
            <w:r w:rsidRPr="004E4983">
              <w:rPr>
                <w:rFonts w:ascii="Noto Sans" w:eastAsia="Noto Sans" w:hAnsi="Noto Sans" w:cs="Noto Sans"/>
                <w:i/>
                <w:iCs/>
                <w:color w:val="434343"/>
                <w:sz w:val="18"/>
                <w:szCs w:val="18"/>
              </w:rPr>
              <w:t>Biolegend</w:t>
            </w:r>
            <w:proofErr w:type="spellEnd"/>
            <w:r w:rsidRPr="004E4983">
              <w:rPr>
                <w:rFonts w:ascii="Noto Sans" w:eastAsia="Noto Sans" w:hAnsi="Noto Sans" w:cs="Noto Sans"/>
                <w:i/>
                <w:iCs/>
                <w:color w:val="434343"/>
                <w:sz w:val="18"/>
                <w:szCs w:val="18"/>
              </w:rPr>
              <w:t>) Cat: 506318</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6E079B60" w:rsidR="00F102CC" w:rsidRPr="003D5AF6" w:rsidRDefault="00964BBB">
            <w:pPr>
              <w:rPr>
                <w:rFonts w:ascii="Noto Sans" w:eastAsia="Noto Sans" w:hAnsi="Noto Sans" w:cs="Noto Sans"/>
                <w:bCs/>
                <w:color w:val="434343"/>
                <w:sz w:val="18"/>
                <w:szCs w:val="18"/>
              </w:rPr>
            </w:pPr>
            <w:r>
              <w:rPr>
                <w:rFonts w:ascii="Noto Sans" w:eastAsia="Noto Sans" w:hAnsi="Noto Sans" w:cs="Noto Sans"/>
                <w:bCs/>
                <w:color w:val="434343"/>
                <w:sz w:val="18"/>
                <w:szCs w:val="18"/>
              </w:rPr>
              <w:t>The antibodies used are indicated in the “methods” section</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sidRPr="004E4983">
              <w:rPr>
                <w:rFonts w:ascii="Noto Sans" w:eastAsia="Noto Sans" w:hAnsi="Noto Sans" w:cs="Noto Sans"/>
                <w:color w:val="434343"/>
                <w:sz w:val="18"/>
                <w:szCs w:val="18"/>
                <w:highlight w:val="lightGray"/>
              </w:rPr>
              <w:t>Short novel DNA or RNA including primers, probes: Sequences should be included or deposited in a public repository</w:t>
            </w:r>
            <w:r>
              <w:rPr>
                <w:rFonts w:ascii="Noto Sans" w:eastAsia="Noto Sans" w:hAnsi="Noto Sans" w:cs="Noto Sans"/>
                <w:color w:val="434343"/>
                <w:sz w:val="18"/>
                <w:szCs w:val="18"/>
                <w:highlight w:val="white"/>
              </w:rPr>
              <w:t>.</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34E09707" w:rsidR="00F102CC" w:rsidRPr="003D5AF6" w:rsidRDefault="00964BBB">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7C42960" w14:textId="297B0BA6" w:rsidR="00EE5138" w:rsidRDefault="00EE5138" w:rsidP="009347FF">
            <w:pPr>
              <w:rPr>
                <w:rFonts w:ascii="Noto Sans" w:eastAsia="Noto Sans" w:hAnsi="Noto Sans" w:cs="Noto Sans"/>
                <w:color w:val="434343"/>
                <w:sz w:val="18"/>
                <w:szCs w:val="18"/>
              </w:rPr>
            </w:pPr>
            <w:r w:rsidRPr="004E4983">
              <w:rPr>
                <w:rFonts w:ascii="Noto Sans" w:eastAsia="Noto Sans" w:hAnsi="Noto Sans" w:cs="Noto Sans"/>
                <w:color w:val="434343"/>
                <w:sz w:val="18"/>
                <w:szCs w:val="18"/>
                <w:highlight w:val="lightGray"/>
              </w:rPr>
              <w:t>Cell lines: Provide species information, strain. Provide accession number in repository OR supplier name, catalog number, clone number, OR RRID.</w:t>
            </w:r>
          </w:p>
          <w:p w14:paraId="0FB18D01" w14:textId="77777777" w:rsidR="00EE5138" w:rsidRDefault="00EE5138" w:rsidP="009347FF">
            <w:pPr>
              <w:rPr>
                <w:rFonts w:ascii="Noto Sans" w:eastAsia="Noto Sans" w:hAnsi="Noto Sans" w:cs="Noto Sans"/>
                <w:color w:val="434343"/>
                <w:sz w:val="18"/>
                <w:szCs w:val="18"/>
              </w:rPr>
            </w:pPr>
          </w:p>
          <w:p w14:paraId="45E8BD6A" w14:textId="5B74175F" w:rsidR="009347FF" w:rsidRDefault="009347FF" w:rsidP="009347FF">
            <w:pPr>
              <w:rPr>
                <w:rFonts w:ascii="Noto Sans" w:eastAsia="Noto Sans" w:hAnsi="Noto Sans" w:cs="Noto Sans"/>
                <w:color w:val="434343"/>
                <w:sz w:val="18"/>
                <w:szCs w:val="18"/>
              </w:rPr>
            </w:pPr>
            <w:r w:rsidRPr="009347FF">
              <w:rPr>
                <w:rFonts w:ascii="Noto Sans" w:eastAsia="Noto Sans" w:hAnsi="Noto Sans" w:cs="Noto Sans"/>
                <w:color w:val="434343"/>
                <w:sz w:val="18"/>
                <w:szCs w:val="18"/>
              </w:rPr>
              <w:t>B16-F10 melanoma cell line was obtained from American Type Culture</w:t>
            </w:r>
            <w:r>
              <w:rPr>
                <w:rFonts w:ascii="Noto Sans" w:eastAsia="Noto Sans" w:hAnsi="Noto Sans" w:cs="Noto Sans"/>
                <w:color w:val="434343"/>
                <w:sz w:val="18"/>
                <w:szCs w:val="18"/>
              </w:rPr>
              <w:t xml:space="preserve"> </w:t>
            </w:r>
            <w:r w:rsidRPr="009347FF">
              <w:rPr>
                <w:rFonts w:ascii="Noto Sans" w:eastAsia="Noto Sans" w:hAnsi="Noto Sans" w:cs="Noto Sans"/>
                <w:color w:val="434343"/>
                <w:sz w:val="18"/>
                <w:szCs w:val="18"/>
              </w:rPr>
              <w:t>Collection (ATCC, Manassas, VA, USA)</w:t>
            </w:r>
            <w:r>
              <w:rPr>
                <w:rFonts w:ascii="Noto Sans" w:eastAsia="Noto Sans" w:hAnsi="Noto Sans" w:cs="Noto Sans"/>
                <w:color w:val="434343"/>
                <w:sz w:val="18"/>
                <w:szCs w:val="18"/>
              </w:rPr>
              <w:t>. #</w:t>
            </w:r>
            <w:r>
              <w:t xml:space="preserve"> </w:t>
            </w:r>
            <w:r w:rsidRPr="009347FF">
              <w:rPr>
                <w:rFonts w:ascii="Noto Sans" w:eastAsia="Noto Sans" w:hAnsi="Noto Sans" w:cs="Noto Sans"/>
                <w:color w:val="434343"/>
                <w:sz w:val="18"/>
                <w:szCs w:val="18"/>
              </w:rPr>
              <w:t>CRL-6475</w:t>
            </w:r>
          </w:p>
          <w:p w14:paraId="480F7601" w14:textId="7F3D04D7" w:rsidR="00F102CC" w:rsidRDefault="00F102CC">
            <w:pPr>
              <w:rPr>
                <w:rFonts w:ascii="Noto Sans" w:eastAsia="Noto Sans" w:hAnsi="Noto Sans" w:cs="Noto Sans"/>
                <w:color w:val="434343"/>
                <w:sz w:val="18"/>
                <w:szCs w:val="18"/>
              </w:rPr>
            </w:pP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85C1275" w:rsidR="00F102CC" w:rsidRPr="003D5AF6" w:rsidRDefault="00964BBB">
            <w:pPr>
              <w:rPr>
                <w:rFonts w:ascii="Noto Sans" w:eastAsia="Noto Sans" w:hAnsi="Noto Sans" w:cs="Noto Sans"/>
                <w:bCs/>
                <w:color w:val="434343"/>
                <w:sz w:val="18"/>
                <w:szCs w:val="18"/>
              </w:rPr>
            </w:pPr>
            <w:r>
              <w:rPr>
                <w:rFonts w:ascii="Noto Sans" w:eastAsia="Noto Sans" w:hAnsi="Noto Sans" w:cs="Noto Sans"/>
                <w:color w:val="434343"/>
                <w:sz w:val="18"/>
                <w:szCs w:val="18"/>
              </w:rPr>
              <w:t>Cell lines used are indicated in the “methods” section</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33DA3E7D" w:rsidR="00F102CC" w:rsidRPr="003D5AF6" w:rsidRDefault="00F102CC">
            <w:pPr>
              <w:rPr>
                <w:rFonts w:ascii="Noto Sans" w:eastAsia="Noto Sans" w:hAnsi="Noto Sans" w:cs="Noto Sans"/>
                <w:bCs/>
                <w:color w:val="434343"/>
                <w:sz w:val="18"/>
                <w:szCs w:val="18"/>
              </w:rPr>
            </w:pP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C6D0B8A" w14:textId="0789FD09" w:rsidR="00EE5138" w:rsidRDefault="00EE5138">
            <w:pPr>
              <w:rPr>
                <w:rFonts w:ascii="Noto Sans" w:eastAsia="Noto Sans" w:hAnsi="Noto Sans" w:cs="Noto Sans"/>
                <w:color w:val="434343"/>
                <w:sz w:val="18"/>
                <w:szCs w:val="18"/>
              </w:rPr>
            </w:pPr>
            <w:r w:rsidRPr="004E4983">
              <w:rPr>
                <w:rFonts w:ascii="Noto Sans" w:eastAsia="Noto Sans" w:hAnsi="Noto Sans" w:cs="Noto Sans"/>
                <w:color w:val="434343"/>
                <w:sz w:val="18"/>
                <w:szCs w:val="18"/>
                <w:highlight w:val="lightGray"/>
              </w:rPr>
              <w:t>Primary cultures: Provide species, strain, sex of origin, genetic modification status.</w:t>
            </w:r>
          </w:p>
          <w:p w14:paraId="4C4B8068" w14:textId="77777777" w:rsidR="00EE5138" w:rsidRDefault="00EE5138">
            <w:pPr>
              <w:rPr>
                <w:rFonts w:ascii="Noto Sans" w:eastAsia="Noto Sans" w:hAnsi="Noto Sans" w:cs="Noto Sans"/>
                <w:color w:val="434343"/>
                <w:sz w:val="18"/>
                <w:szCs w:val="18"/>
              </w:rPr>
            </w:pPr>
          </w:p>
          <w:p w14:paraId="05176349" w14:textId="2A475C14"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Primary </w:t>
            </w:r>
            <w:r w:rsidR="009347FF">
              <w:rPr>
                <w:rFonts w:ascii="Noto Sans" w:eastAsia="Noto Sans" w:hAnsi="Noto Sans" w:cs="Noto Sans"/>
                <w:color w:val="434343"/>
                <w:sz w:val="18"/>
                <w:szCs w:val="18"/>
              </w:rPr>
              <w:t xml:space="preserve">splenocytes were extracted from </w:t>
            </w:r>
            <w:r w:rsidR="004D7109">
              <w:rPr>
                <w:rFonts w:ascii="Noto Sans" w:eastAsia="Noto Sans" w:hAnsi="Noto Sans" w:cs="Noto Sans"/>
                <w:color w:val="434343"/>
                <w:sz w:val="18"/>
                <w:szCs w:val="18"/>
              </w:rPr>
              <w:t xml:space="preserve">C57BL/6J </w:t>
            </w:r>
            <w:r w:rsidR="009347FF">
              <w:rPr>
                <w:rFonts w:ascii="Noto Sans" w:eastAsia="Noto Sans" w:hAnsi="Noto Sans" w:cs="Noto Sans"/>
                <w:color w:val="434343"/>
                <w:sz w:val="18"/>
                <w:szCs w:val="18"/>
              </w:rPr>
              <w:t>m</w:t>
            </w:r>
            <w:r w:rsidR="00EA00C3">
              <w:rPr>
                <w:rFonts w:ascii="Noto Sans" w:eastAsia="Noto Sans" w:hAnsi="Noto Sans" w:cs="Noto Sans"/>
                <w:color w:val="434343"/>
                <w:sz w:val="18"/>
                <w:szCs w:val="18"/>
              </w:rPr>
              <w:t>ouse spleens.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0557646F" w:rsidR="00F102CC" w:rsidRPr="003D5AF6" w:rsidRDefault="009347FF">
            <w:pPr>
              <w:rPr>
                <w:rFonts w:ascii="Noto Sans" w:eastAsia="Noto Sans" w:hAnsi="Noto Sans" w:cs="Noto Sans"/>
                <w:bCs/>
                <w:color w:val="434343"/>
                <w:sz w:val="18"/>
                <w:szCs w:val="18"/>
              </w:rPr>
            </w:pPr>
            <w:r>
              <w:rPr>
                <w:rFonts w:ascii="Noto Sans" w:eastAsia="Noto Sans" w:hAnsi="Noto Sans" w:cs="Noto Sans"/>
                <w:color w:val="434343"/>
                <w:sz w:val="18"/>
                <w:szCs w:val="18"/>
              </w:rPr>
              <w:t>Cells used are indicated in the “methods” section</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569C04C5" w:rsidR="00F102CC" w:rsidRPr="003D5AF6" w:rsidRDefault="00F102CC">
            <w:pPr>
              <w:rPr>
                <w:rFonts w:ascii="Noto Sans" w:eastAsia="Noto Sans" w:hAnsi="Noto Sans" w:cs="Noto Sans"/>
                <w:bCs/>
                <w:color w:val="434343"/>
                <w:sz w:val="18"/>
                <w:szCs w:val="18"/>
              </w:rPr>
            </w:pP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B5C423" w14:textId="534795AC" w:rsidR="00EE5138" w:rsidRDefault="00EE5138">
            <w:pPr>
              <w:rPr>
                <w:rFonts w:ascii="Noto Sans" w:eastAsia="Noto Sans" w:hAnsi="Noto Sans" w:cs="Noto Sans"/>
                <w:color w:val="434343"/>
                <w:sz w:val="18"/>
                <w:szCs w:val="18"/>
              </w:rPr>
            </w:pPr>
            <w:r w:rsidRPr="004E4983">
              <w:rPr>
                <w:rFonts w:ascii="Noto Sans" w:eastAsia="Noto Sans" w:hAnsi="Noto Sans" w:cs="Noto Sans"/>
                <w:color w:val="434343"/>
                <w:sz w:val="18"/>
                <w:szCs w:val="18"/>
                <w:highlight w:val="lightGray"/>
              </w:rPr>
              <w:t>Laboratory animals or Model organisms: Provide species, strain, sex, age, genetic modification status. Provide accession number in repository OR supplier name, catalog number, clone number, OR RRID.</w:t>
            </w:r>
          </w:p>
          <w:p w14:paraId="591D475D" w14:textId="77777777" w:rsidR="00EE5138" w:rsidRDefault="00EE5138">
            <w:pPr>
              <w:rPr>
                <w:rFonts w:ascii="Noto Sans" w:eastAsia="Noto Sans" w:hAnsi="Noto Sans" w:cs="Noto Sans"/>
                <w:color w:val="434343"/>
                <w:sz w:val="18"/>
                <w:szCs w:val="18"/>
              </w:rPr>
            </w:pPr>
          </w:p>
          <w:p w14:paraId="615F5D47" w14:textId="2E324211" w:rsidR="00F102CC" w:rsidRDefault="00EA00C3">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Female </w:t>
            </w:r>
            <w:r w:rsidRPr="00EA00C3">
              <w:rPr>
                <w:rFonts w:ascii="Noto Sans" w:eastAsia="Noto Sans" w:hAnsi="Noto Sans" w:cs="Noto Sans"/>
                <w:color w:val="434343"/>
                <w:sz w:val="18"/>
                <w:szCs w:val="18"/>
              </w:rPr>
              <w:t>C57BL/6J</w:t>
            </w:r>
            <w:r>
              <w:rPr>
                <w:rFonts w:ascii="Noto Sans" w:eastAsia="Noto Sans" w:hAnsi="Noto Sans" w:cs="Noto Sans"/>
                <w:color w:val="434343"/>
                <w:sz w:val="18"/>
                <w:szCs w:val="18"/>
              </w:rPr>
              <w:t xml:space="preserve"> (</w:t>
            </w:r>
            <w:r w:rsidRPr="00EA00C3">
              <w:rPr>
                <w:rFonts w:ascii="Noto Sans" w:eastAsia="Noto Sans" w:hAnsi="Noto Sans" w:cs="Noto Sans"/>
                <w:color w:val="434343"/>
                <w:sz w:val="18"/>
                <w:szCs w:val="18"/>
              </w:rPr>
              <w:t>RRID:IMSR_JAX:000664</w:t>
            </w:r>
            <w:r>
              <w:rPr>
                <w:rFonts w:ascii="Noto Sans" w:eastAsia="Noto Sans" w:hAnsi="Noto Sans" w:cs="Noto Sans"/>
                <w:color w:val="434343"/>
                <w:sz w:val="18"/>
                <w:szCs w:val="18"/>
              </w:rPr>
              <w:t>) from Jackson Laboratory were used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5C3A77EE" w:rsidR="00F102CC" w:rsidRPr="003D5AF6" w:rsidRDefault="00964BBB">
            <w:pPr>
              <w:rPr>
                <w:rFonts w:ascii="Noto Sans" w:eastAsia="Noto Sans" w:hAnsi="Noto Sans" w:cs="Noto Sans"/>
                <w:bCs/>
                <w:color w:val="434343"/>
                <w:sz w:val="18"/>
                <w:szCs w:val="18"/>
              </w:rPr>
            </w:pPr>
            <w:r w:rsidRPr="00964BBB">
              <w:rPr>
                <w:rFonts w:ascii="Noto Sans" w:eastAsia="Noto Sans" w:hAnsi="Noto Sans" w:cs="Noto Sans"/>
                <w:bCs/>
                <w:color w:val="434343"/>
                <w:sz w:val="18"/>
                <w:szCs w:val="18"/>
              </w:rPr>
              <w:t>Details on the mice used and animal procedures are provided in the 'Methods' section and throughout the manuscript</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sidRPr="004E4983">
              <w:rPr>
                <w:rFonts w:ascii="Noto Sans" w:eastAsia="Noto Sans" w:hAnsi="Noto Sans" w:cs="Noto Sans"/>
                <w:color w:val="434343"/>
                <w:sz w:val="18"/>
                <w:szCs w:val="18"/>
                <w:highlight w:val="lightGray"/>
              </w:rPr>
              <w:t>Animal observed in or captured from the field: Provide species, sex, and age where possible</w:t>
            </w:r>
            <w:r>
              <w:rPr>
                <w:rFonts w:ascii="Noto Sans" w:eastAsia="Noto Sans" w:hAnsi="Noto Sans" w:cs="Noto Sans"/>
                <w:color w:val="434343"/>
                <w:sz w:val="18"/>
                <w:szCs w:val="18"/>
              </w:rPr>
              <w:t>.</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3ACDA7F0" w:rsidR="00F102CC" w:rsidRPr="003D5AF6" w:rsidRDefault="00964BBB">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sidRPr="004E4983">
              <w:rPr>
                <w:rFonts w:ascii="Noto Sans" w:eastAsia="Noto Sans" w:hAnsi="Noto Sans" w:cs="Noto Sans"/>
                <w:color w:val="434343"/>
                <w:sz w:val="18"/>
                <w:szCs w:val="18"/>
                <w:highlight w:val="lightGray"/>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7EB06AF0" w:rsidR="00F102CC" w:rsidRPr="003D5AF6" w:rsidRDefault="00964BBB">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sidRPr="004E4983">
              <w:rPr>
                <w:rFonts w:ascii="Noto Sans" w:eastAsia="Noto Sans" w:hAnsi="Noto Sans" w:cs="Noto Sans"/>
                <w:color w:val="434343"/>
                <w:sz w:val="18"/>
                <w:szCs w:val="18"/>
                <w:highlight w:val="lightGray"/>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510387B3" w:rsidR="00F102CC" w:rsidRPr="003D5AF6" w:rsidRDefault="00964BBB">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sidRPr="004E4983">
              <w:rPr>
                <w:rFonts w:ascii="Noto Sans" w:eastAsia="Noto Sans" w:hAnsi="Noto Sans" w:cs="Noto Sans"/>
                <w:color w:val="434343"/>
                <w:sz w:val="18"/>
                <w:szCs w:val="18"/>
                <w:highlight w:val="lightGray"/>
              </w:rPr>
              <w:lastRenderedPageBreak/>
              <w:t>If collected and within the bounds of privacy constraints report on age,</w:t>
            </w:r>
            <w:r w:rsidRPr="004E4983">
              <w:rPr>
                <w:rFonts w:ascii="Noto Sans" w:eastAsia="Noto Sans" w:hAnsi="Noto Sans" w:cs="Noto Sans"/>
                <w:color w:val="434343"/>
                <w:highlight w:val="lightGray"/>
              </w:rPr>
              <w:t xml:space="preserve"> </w:t>
            </w:r>
            <w:r w:rsidRPr="004E4983">
              <w:rPr>
                <w:rFonts w:ascii="Noto Sans" w:eastAsia="Noto Sans" w:hAnsi="Noto Sans" w:cs="Noto Sans"/>
                <w:color w:val="434343"/>
                <w:sz w:val="18"/>
                <w:szCs w:val="18"/>
                <w:highlight w:val="lightGray"/>
              </w:rPr>
              <w:t>sex</w:t>
            </w:r>
            <w:r w:rsidR="00A11E52" w:rsidRPr="004E4983">
              <w:rPr>
                <w:rFonts w:ascii="Noto Sans" w:eastAsia="Noto Sans" w:hAnsi="Noto Sans" w:cs="Noto Sans"/>
                <w:color w:val="434343"/>
                <w:sz w:val="18"/>
                <w:szCs w:val="18"/>
                <w:highlight w:val="lightGray"/>
              </w:rPr>
              <w:t xml:space="preserve">, </w:t>
            </w:r>
            <w:r w:rsidRPr="004E4983">
              <w:rPr>
                <w:rFonts w:ascii="Noto Sans" w:eastAsia="Noto Sans" w:hAnsi="Noto Sans" w:cs="Noto Sans"/>
                <w:color w:val="434343"/>
                <w:sz w:val="18"/>
                <w:szCs w:val="18"/>
                <w:highlight w:val="lightGray"/>
              </w:rPr>
              <w:t xml:space="preserve">gender </w:t>
            </w:r>
            <w:r w:rsidR="00A11E52" w:rsidRPr="004E4983">
              <w:rPr>
                <w:rFonts w:ascii="Noto Sans" w:eastAsia="Noto Sans" w:hAnsi="Noto Sans" w:cs="Noto Sans"/>
                <w:color w:val="434343"/>
                <w:sz w:val="18"/>
                <w:szCs w:val="18"/>
                <w:highlight w:val="lightGray"/>
              </w:rPr>
              <w:t>and</w:t>
            </w:r>
            <w:r w:rsidRPr="004E4983">
              <w:rPr>
                <w:rFonts w:ascii="Noto Sans" w:eastAsia="Noto Sans" w:hAnsi="Noto Sans" w:cs="Noto Sans"/>
                <w:color w:val="434343"/>
                <w:sz w:val="18"/>
                <w:szCs w:val="18"/>
                <w:highlight w:val="lightGray"/>
              </w:rPr>
              <w:t xml:space="preserve"> ethnicity for all study participants</w:t>
            </w:r>
            <w:r>
              <w:rPr>
                <w:rFonts w:ascii="Noto Sans" w:eastAsia="Noto Sans" w:hAnsi="Noto Sans" w:cs="Noto Sans"/>
                <w:color w:val="434343"/>
                <w:sz w:val="18"/>
                <w:szCs w:val="18"/>
              </w:rPr>
              <w:t>.</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0F79CA4D" w:rsidR="00F102CC" w:rsidRDefault="00964BBB">
            <w:pPr>
              <w:rPr>
                <w:rFonts w:ascii="Noto Sans" w:eastAsia="Noto Sans" w:hAnsi="Noto Sans" w:cs="Noto Sans"/>
                <w:b/>
                <w:color w:val="434343"/>
                <w:sz w:val="18"/>
                <w:szCs w:val="18"/>
              </w:rPr>
            </w:pPr>
            <w:r>
              <w:rPr>
                <w:rFonts w:ascii="Noto Sans" w:eastAsia="Noto Sans" w:hAnsi="Noto Sans" w:cs="Noto Sans"/>
                <w:b/>
                <w:color w:val="434343"/>
                <w:sz w:val="18"/>
                <w:szCs w:val="18"/>
              </w:rPr>
              <w:t>X</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sidRPr="004E4983">
              <w:rPr>
                <w:rFonts w:ascii="Noto Sans" w:eastAsia="Noto Sans" w:hAnsi="Noto Sans" w:cs="Noto Sans"/>
                <w:color w:val="434343"/>
                <w:sz w:val="18"/>
                <w:szCs w:val="18"/>
                <w:highlight w:val="lightGray"/>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3838E016" w:rsidR="00F102CC" w:rsidRPr="003D5AF6" w:rsidRDefault="00EA00C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sidRPr="004E4983">
              <w:rPr>
                <w:rFonts w:ascii="Noto Sans" w:eastAsia="Noto Sans" w:hAnsi="Noto Sans" w:cs="Noto Sans"/>
                <w:color w:val="434343"/>
                <w:sz w:val="18"/>
                <w:szCs w:val="18"/>
                <w:highlight w:val="lightGray"/>
              </w:rPr>
              <w:t>Provide DOI OR other citation details if detailed step-by-step protocols are available</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78F9806F" w:rsidR="00F102CC" w:rsidRPr="003D5AF6" w:rsidRDefault="00EA00C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916EAD"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9AFB9F1" w14:textId="77777777" w:rsidR="007A43BD" w:rsidRDefault="00916EAD" w:rsidP="00916EAD">
            <w:pPr>
              <w:rPr>
                <w:rFonts w:ascii="Noto Sans" w:eastAsia="Noto Sans" w:hAnsi="Noto Sans" w:cs="Noto Sans"/>
                <w:color w:val="434343"/>
                <w:sz w:val="18"/>
                <w:szCs w:val="18"/>
              </w:rPr>
            </w:pPr>
            <w:r w:rsidRPr="004E4983">
              <w:rPr>
                <w:rFonts w:ascii="Noto Sans" w:eastAsia="Noto Sans" w:hAnsi="Noto Sans" w:cs="Noto Sans"/>
                <w:color w:val="434343"/>
                <w:sz w:val="18"/>
                <w:szCs w:val="18"/>
                <w:highlight w:val="lightGray"/>
              </w:rPr>
              <w:t>Sample size determination</w:t>
            </w:r>
            <w:r>
              <w:rPr>
                <w:rFonts w:ascii="Noto Sans" w:eastAsia="Noto Sans" w:hAnsi="Noto Sans" w:cs="Noto Sans"/>
                <w:color w:val="434343"/>
                <w:sz w:val="18"/>
                <w:szCs w:val="18"/>
              </w:rPr>
              <w:t xml:space="preserve">. </w:t>
            </w:r>
          </w:p>
          <w:p w14:paraId="5154DC25" w14:textId="0CF2B236" w:rsidR="007A43BD" w:rsidRDefault="007A43BD" w:rsidP="00916EAD">
            <w:pPr>
              <w:rPr>
                <w:rFonts w:ascii="Noto Sans" w:eastAsia="Noto Sans" w:hAnsi="Noto Sans" w:cs="Noto Sans"/>
                <w:color w:val="434343"/>
                <w:sz w:val="18"/>
                <w:szCs w:val="18"/>
              </w:rPr>
            </w:pPr>
            <w:r w:rsidRPr="007A43BD">
              <w:rPr>
                <w:rFonts w:ascii="Noto Sans" w:eastAsia="Noto Sans" w:hAnsi="Noto Sans" w:cs="Noto Sans"/>
                <w:color w:val="434343"/>
                <w:sz w:val="18"/>
                <w:szCs w:val="18"/>
              </w:rPr>
              <w:t xml:space="preserve">Following FELASA guidelines for good practices in animal research and adhering to the Three Rs principle—minimizing the number of animals used—we decided to include five animals per group. This represents the minimum number required to achieve statistical significance, </w:t>
            </w:r>
            <w:r>
              <w:rPr>
                <w:rFonts w:ascii="Noto Sans" w:eastAsia="Noto Sans" w:hAnsi="Noto Sans" w:cs="Noto Sans"/>
                <w:color w:val="434343"/>
                <w:sz w:val="18"/>
                <w:szCs w:val="18"/>
              </w:rPr>
              <w:t>in our experience</w:t>
            </w:r>
            <w:r w:rsidRPr="007A43BD">
              <w:rPr>
                <w:rFonts w:ascii="Noto Sans" w:eastAsia="Noto Sans" w:hAnsi="Noto Sans" w:cs="Noto Sans"/>
                <w:color w:val="434343"/>
                <w:sz w:val="18"/>
                <w:szCs w:val="18"/>
              </w:rPr>
              <w:t xml:space="preserve"> in similar experiments</w:t>
            </w:r>
            <w:r>
              <w:rPr>
                <w:rFonts w:ascii="Noto Sans" w:eastAsia="Noto Sans" w:hAnsi="Noto Sans" w:cs="Noto Sans"/>
                <w:color w:val="434343"/>
                <w:sz w:val="18"/>
                <w:szCs w:val="18"/>
              </w:rPr>
              <w:t>.</w:t>
            </w:r>
          </w:p>
          <w:p w14:paraId="5E9D3A7C" w14:textId="3F91AD24" w:rsidR="007A43BD" w:rsidRDefault="007A43BD" w:rsidP="007A43BD">
            <w:pPr>
              <w:rPr>
                <w:rFonts w:ascii="Noto Sans" w:eastAsia="Noto Sans" w:hAnsi="Noto Sans" w:cs="Noto Sans"/>
                <w:color w:val="434343"/>
                <w:sz w:val="18"/>
                <w:szCs w:val="18"/>
              </w:rPr>
            </w:pP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4E1E94BA" w:rsidR="00916EAD" w:rsidRPr="003D5AF6" w:rsidRDefault="00916EAD" w:rsidP="00916EA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Information not provided in the </w:t>
            </w:r>
            <w:proofErr w:type="spellStart"/>
            <w:r>
              <w:rPr>
                <w:rFonts w:ascii="Noto Sans" w:eastAsia="Noto Sans" w:hAnsi="Noto Sans" w:cs="Noto Sans"/>
                <w:bCs/>
                <w:color w:val="434343"/>
                <w:sz w:val="18"/>
                <w:szCs w:val="18"/>
              </w:rPr>
              <w:t>ms</w:t>
            </w:r>
            <w:proofErr w:type="spellEnd"/>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3248328" w:rsidR="00916EAD" w:rsidRPr="003D5AF6" w:rsidRDefault="00916EAD" w:rsidP="00916EAD">
            <w:pPr>
              <w:spacing w:line="225" w:lineRule="auto"/>
              <w:rPr>
                <w:rFonts w:ascii="Noto Sans" w:eastAsia="Noto Sans" w:hAnsi="Noto Sans" w:cs="Noto Sans"/>
                <w:bCs/>
                <w:color w:val="434343"/>
                <w:sz w:val="18"/>
                <w:szCs w:val="18"/>
              </w:rPr>
            </w:pPr>
          </w:p>
        </w:tc>
      </w:tr>
      <w:tr w:rsidR="00916EAD"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54FBB6C8" w:rsidR="00916EAD" w:rsidRDefault="00916EAD" w:rsidP="00916EAD">
            <w:pPr>
              <w:rPr>
                <w:rFonts w:ascii="Noto Sans" w:eastAsia="Noto Sans" w:hAnsi="Noto Sans" w:cs="Noto Sans"/>
                <w:color w:val="434343"/>
                <w:sz w:val="18"/>
                <w:szCs w:val="18"/>
              </w:rPr>
            </w:pPr>
            <w:proofErr w:type="spellStart"/>
            <w:r w:rsidRPr="004E4983">
              <w:rPr>
                <w:rFonts w:ascii="Noto Sans" w:eastAsia="Noto Sans" w:hAnsi="Noto Sans" w:cs="Noto Sans"/>
                <w:color w:val="434343"/>
                <w:sz w:val="18"/>
                <w:szCs w:val="18"/>
                <w:highlight w:val="lightGray"/>
              </w:rPr>
              <w:t>Randomisation</w:t>
            </w:r>
            <w:proofErr w:type="spellEnd"/>
            <w:r>
              <w:rPr>
                <w:rFonts w:ascii="Noto Sans" w:eastAsia="Noto Sans" w:hAnsi="Noto Sans" w:cs="Noto Sans"/>
                <w:color w:val="434343"/>
                <w:sz w:val="18"/>
                <w:szCs w:val="18"/>
              </w:rPr>
              <w:t xml:space="preserve">. </w:t>
            </w:r>
            <w:r w:rsidR="007A43BD" w:rsidRPr="007A43BD">
              <w:rPr>
                <w:rFonts w:ascii="Noto Sans" w:eastAsia="Noto Sans" w:hAnsi="Noto Sans" w:cs="Noto Sans"/>
                <w:color w:val="434343"/>
                <w:sz w:val="18"/>
                <w:szCs w:val="18"/>
              </w:rPr>
              <w:t>Animals were randomly assigned to experimental groups to ensure unbiased distribution and minimize potential confounding variables</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2FA40C00" w:rsidR="00916EAD" w:rsidRPr="003D5AF6" w:rsidRDefault="00916EAD" w:rsidP="00916EA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Information not provided in the </w:t>
            </w:r>
            <w:proofErr w:type="spellStart"/>
            <w:r>
              <w:rPr>
                <w:rFonts w:ascii="Noto Sans" w:eastAsia="Noto Sans" w:hAnsi="Noto Sans" w:cs="Noto Sans"/>
                <w:bCs/>
                <w:color w:val="434343"/>
                <w:sz w:val="18"/>
                <w:szCs w:val="18"/>
              </w:rPr>
              <w:t>ms</w:t>
            </w:r>
            <w:proofErr w:type="spellEnd"/>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0AC884BA" w:rsidR="00916EAD" w:rsidRDefault="00916EAD" w:rsidP="00916EAD">
            <w:pPr>
              <w:spacing w:line="225" w:lineRule="auto"/>
              <w:rPr>
                <w:rFonts w:ascii="Noto Sans" w:eastAsia="Noto Sans" w:hAnsi="Noto Sans" w:cs="Noto Sans"/>
                <w:b/>
                <w:color w:val="434343"/>
                <w:sz w:val="18"/>
                <w:szCs w:val="18"/>
              </w:rPr>
            </w:pPr>
          </w:p>
        </w:tc>
      </w:tr>
      <w:tr w:rsidR="00916EAD"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22E2C0F7" w:rsidR="00916EAD" w:rsidRDefault="00916EAD" w:rsidP="00916EAD">
            <w:pPr>
              <w:rPr>
                <w:rFonts w:ascii="Noto Sans" w:eastAsia="Noto Sans" w:hAnsi="Noto Sans" w:cs="Noto Sans"/>
                <w:color w:val="434343"/>
                <w:sz w:val="18"/>
                <w:szCs w:val="18"/>
              </w:rPr>
            </w:pPr>
            <w:r w:rsidRPr="004E4983">
              <w:rPr>
                <w:rFonts w:ascii="Noto Sans" w:eastAsia="Noto Sans" w:hAnsi="Noto Sans" w:cs="Noto Sans"/>
                <w:color w:val="434343"/>
                <w:sz w:val="18"/>
                <w:szCs w:val="18"/>
                <w:highlight w:val="lightGray"/>
              </w:rPr>
              <w:t>Blinding.</w:t>
            </w:r>
            <w:r>
              <w:rPr>
                <w:rFonts w:ascii="Noto Sans" w:eastAsia="Noto Sans" w:hAnsi="Noto Sans" w:cs="Noto Sans"/>
                <w:color w:val="434343"/>
                <w:sz w:val="18"/>
                <w:szCs w:val="18"/>
              </w:rPr>
              <w:t xml:space="preserve">  </w:t>
            </w:r>
            <w:r w:rsidR="007A43BD" w:rsidRPr="007A43BD">
              <w:rPr>
                <w:rFonts w:ascii="Noto Sans" w:eastAsia="Noto Sans" w:hAnsi="Noto Sans" w:cs="Noto Sans"/>
                <w:color w:val="434343"/>
                <w:sz w:val="18"/>
                <w:szCs w:val="18"/>
              </w:rPr>
              <w:t>Measurements were conducted using a double-blind approach, ensuring that researchers were unaware of group assignments to eliminate bias and enhance the reliability of the results</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4A2BB421" w:rsidR="00916EAD" w:rsidRPr="003D5AF6" w:rsidRDefault="00916EAD" w:rsidP="00916EA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Information not provided in the </w:t>
            </w:r>
            <w:proofErr w:type="spellStart"/>
            <w:r>
              <w:rPr>
                <w:rFonts w:ascii="Noto Sans" w:eastAsia="Noto Sans" w:hAnsi="Noto Sans" w:cs="Noto Sans"/>
                <w:bCs/>
                <w:color w:val="434343"/>
                <w:sz w:val="18"/>
                <w:szCs w:val="18"/>
              </w:rPr>
              <w:t>ms</w:t>
            </w:r>
            <w:proofErr w:type="spellEnd"/>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49989C53" w:rsidR="00916EAD" w:rsidRPr="003D5AF6" w:rsidRDefault="00916EAD" w:rsidP="00916EAD">
            <w:pPr>
              <w:spacing w:line="225" w:lineRule="auto"/>
              <w:rPr>
                <w:rFonts w:ascii="Noto Sans" w:eastAsia="Noto Sans" w:hAnsi="Noto Sans" w:cs="Noto Sans"/>
                <w:bCs/>
                <w:color w:val="434343"/>
                <w:sz w:val="18"/>
                <w:szCs w:val="18"/>
              </w:rPr>
            </w:pPr>
          </w:p>
        </w:tc>
      </w:tr>
      <w:tr w:rsidR="00916EAD"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6B353C77" w:rsidR="00916EAD" w:rsidRDefault="00916EAD" w:rsidP="00916EAD">
            <w:pPr>
              <w:rPr>
                <w:rFonts w:ascii="Noto Sans" w:eastAsia="Noto Sans" w:hAnsi="Noto Sans" w:cs="Noto Sans"/>
                <w:color w:val="434343"/>
                <w:sz w:val="18"/>
                <w:szCs w:val="18"/>
              </w:rPr>
            </w:pPr>
            <w:r w:rsidRPr="004E4983">
              <w:rPr>
                <w:rFonts w:ascii="Noto Sans" w:eastAsia="Noto Sans" w:hAnsi="Noto Sans" w:cs="Noto Sans"/>
                <w:color w:val="434343"/>
                <w:sz w:val="18"/>
                <w:szCs w:val="18"/>
                <w:highlight w:val="lightGray"/>
              </w:rPr>
              <w:t>Inclusion/exclusion criteria</w:t>
            </w:r>
            <w:r>
              <w:rPr>
                <w:rFonts w:ascii="Noto Sans" w:eastAsia="Noto Sans" w:hAnsi="Noto Sans" w:cs="Noto Sans"/>
                <w:color w:val="434343"/>
                <w:sz w:val="18"/>
                <w:szCs w:val="18"/>
              </w:rPr>
              <w:t xml:space="preserve">. Only healthy Animals </w:t>
            </w:r>
            <w:r w:rsidR="004E4983">
              <w:rPr>
                <w:rFonts w:ascii="Noto Sans" w:eastAsia="Noto Sans" w:hAnsi="Noto Sans" w:cs="Noto Sans"/>
                <w:color w:val="434343"/>
                <w:sz w:val="18"/>
                <w:szCs w:val="18"/>
              </w:rPr>
              <w:t xml:space="preserve">od the same age </w:t>
            </w:r>
            <w:r>
              <w:rPr>
                <w:rFonts w:ascii="Noto Sans" w:eastAsia="Noto Sans" w:hAnsi="Noto Sans" w:cs="Noto Sans"/>
                <w:color w:val="434343"/>
                <w:sz w:val="18"/>
                <w:szCs w:val="18"/>
              </w:rPr>
              <w:t>were included in the experimentation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6DCD70E2" w:rsidR="00916EAD" w:rsidRPr="003D5AF6" w:rsidRDefault="00916EAD" w:rsidP="00916EA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Information not provided in the </w:t>
            </w:r>
            <w:proofErr w:type="spellStart"/>
            <w:r>
              <w:rPr>
                <w:rFonts w:ascii="Noto Sans" w:eastAsia="Noto Sans" w:hAnsi="Noto Sans" w:cs="Noto Sans"/>
                <w:bCs/>
                <w:color w:val="434343"/>
                <w:sz w:val="18"/>
                <w:szCs w:val="18"/>
              </w:rPr>
              <w:t>ms</w:t>
            </w:r>
            <w:proofErr w:type="spellEnd"/>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7EB2044D" w:rsidR="00916EAD" w:rsidRPr="003D5AF6" w:rsidRDefault="00916EAD" w:rsidP="00916EAD">
            <w:pPr>
              <w:spacing w:line="225" w:lineRule="auto"/>
              <w:rPr>
                <w:rFonts w:ascii="Noto Sans" w:eastAsia="Noto Sans" w:hAnsi="Noto Sans" w:cs="Noto Sans"/>
                <w:bCs/>
                <w:color w:val="434343"/>
                <w:sz w:val="18"/>
                <w:szCs w:val="18"/>
              </w:rPr>
            </w:pPr>
          </w:p>
        </w:tc>
      </w:tr>
      <w:tr w:rsidR="00916EAD"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916EAD" w:rsidRPr="003D5AF6" w:rsidRDefault="00916EAD" w:rsidP="00916EAD">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916EAD" w:rsidRDefault="00916EAD" w:rsidP="00916EAD">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916EAD" w:rsidRDefault="00916EAD" w:rsidP="00916EAD">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916EAD"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916EAD" w:rsidRDefault="00916EAD" w:rsidP="00916EAD">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916EAD" w:rsidRDefault="00916EAD" w:rsidP="00916EAD">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916EAD" w:rsidRDefault="00916EAD" w:rsidP="00916EAD">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916EAD"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3B5D7633" w:rsidR="00916EAD" w:rsidRDefault="00916EAD" w:rsidP="00916EAD">
            <w:pPr>
              <w:rPr>
                <w:rFonts w:ascii="Noto Sans" w:eastAsia="Noto Sans" w:hAnsi="Noto Sans" w:cs="Noto Sans"/>
                <w:color w:val="434343"/>
                <w:sz w:val="18"/>
                <w:szCs w:val="18"/>
              </w:rPr>
            </w:pPr>
            <w:r w:rsidRPr="004E4983">
              <w:rPr>
                <w:rFonts w:ascii="Noto Sans" w:eastAsia="Noto Sans" w:hAnsi="Noto Sans" w:cs="Noto Sans"/>
                <w:color w:val="434343"/>
                <w:sz w:val="18"/>
                <w:szCs w:val="18"/>
                <w:highlight w:val="lightGray"/>
              </w:rPr>
              <w:lastRenderedPageBreak/>
              <w:t>State number of times the experiment was replicated in the laboratory.</w:t>
            </w:r>
            <w:r>
              <w:rPr>
                <w:rFonts w:ascii="Noto Sans" w:eastAsia="Noto Sans" w:hAnsi="Noto Sans" w:cs="Noto Sans"/>
                <w:color w:val="434343"/>
                <w:sz w:val="18"/>
                <w:szCs w:val="18"/>
              </w:rPr>
              <w:t xml:space="preserve"> The in vivo vaccination experiment was performed once with 5 animals/group.</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1976A1B0" w:rsidR="00916EAD" w:rsidRPr="003D5AF6" w:rsidRDefault="00916EAD" w:rsidP="00916EA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Indicated in the text and figure legend 1</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18D4F284" w:rsidR="00916EAD" w:rsidRPr="003D5AF6" w:rsidRDefault="00916EAD" w:rsidP="00916EAD">
            <w:pPr>
              <w:spacing w:line="225" w:lineRule="auto"/>
              <w:rPr>
                <w:rFonts w:ascii="Noto Sans" w:eastAsia="Noto Sans" w:hAnsi="Noto Sans" w:cs="Noto Sans"/>
                <w:bCs/>
                <w:color w:val="434343"/>
                <w:sz w:val="18"/>
                <w:szCs w:val="18"/>
              </w:rPr>
            </w:pPr>
          </w:p>
        </w:tc>
      </w:tr>
      <w:tr w:rsidR="00916EAD"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5434897E" w:rsidR="00916EAD" w:rsidRDefault="00916EAD" w:rsidP="00916EAD">
            <w:pPr>
              <w:rPr>
                <w:rFonts w:ascii="Noto Sans" w:eastAsia="Noto Sans" w:hAnsi="Noto Sans" w:cs="Noto Sans"/>
                <w:color w:val="434343"/>
                <w:sz w:val="18"/>
                <w:szCs w:val="18"/>
              </w:rPr>
            </w:pPr>
            <w:r w:rsidRPr="004E4983">
              <w:rPr>
                <w:rFonts w:ascii="Noto Sans" w:eastAsia="Noto Sans" w:hAnsi="Noto Sans" w:cs="Noto Sans"/>
                <w:color w:val="434343"/>
                <w:sz w:val="18"/>
                <w:szCs w:val="18"/>
                <w:highlight w:val="lightGray"/>
              </w:rPr>
              <w:t>Define whether data describe technical or biological replicates.</w:t>
            </w:r>
            <w:r>
              <w:rPr>
                <w:rFonts w:ascii="Noto Sans" w:eastAsia="Noto Sans" w:hAnsi="Noto Sans" w:cs="Noto Sans"/>
                <w:color w:val="434343"/>
                <w:sz w:val="18"/>
                <w:szCs w:val="18"/>
              </w:rPr>
              <w:t xml:space="preserve"> The data describe the results from a vaccination using 5 animals/group</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29419A5D" w:rsidR="00916EAD" w:rsidRPr="003D5AF6" w:rsidRDefault="00916EAD" w:rsidP="00916EA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Indicated in the text and figure legend 1</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3C686188" w:rsidR="00916EAD" w:rsidRPr="003D5AF6" w:rsidRDefault="00916EAD" w:rsidP="00916EAD">
            <w:pPr>
              <w:spacing w:line="225" w:lineRule="auto"/>
              <w:rPr>
                <w:rFonts w:ascii="Noto Sans" w:eastAsia="Noto Sans" w:hAnsi="Noto Sans" w:cs="Noto Sans"/>
                <w:bCs/>
                <w:color w:val="434343"/>
                <w:sz w:val="18"/>
                <w:szCs w:val="18"/>
              </w:rPr>
            </w:pPr>
          </w:p>
        </w:tc>
      </w:tr>
      <w:tr w:rsidR="00916EAD"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916EAD" w:rsidRPr="003D5AF6" w:rsidRDefault="00916EAD" w:rsidP="00916EAD">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916EAD" w:rsidRDefault="00916EAD" w:rsidP="00916EAD">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916EAD" w:rsidRDefault="00916EAD" w:rsidP="00916EAD">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916EAD"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916EAD" w:rsidRDefault="00916EAD" w:rsidP="00916EAD">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916EAD" w:rsidRDefault="00916EAD" w:rsidP="00916EAD">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916EAD" w:rsidRDefault="00916EAD" w:rsidP="00916EAD">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916EAD"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916EAD" w:rsidRDefault="00916EAD" w:rsidP="00916EAD">
            <w:pPr>
              <w:rPr>
                <w:rFonts w:ascii="Noto Sans" w:eastAsia="Noto Sans" w:hAnsi="Noto Sans" w:cs="Noto Sans"/>
                <w:color w:val="434343"/>
                <w:sz w:val="18"/>
                <w:szCs w:val="18"/>
              </w:rPr>
            </w:pPr>
            <w:r w:rsidRPr="004E4983">
              <w:rPr>
                <w:rFonts w:ascii="Noto Sans" w:eastAsia="Noto Sans" w:hAnsi="Noto Sans" w:cs="Noto Sans"/>
                <w:color w:val="434343"/>
                <w:sz w:val="18"/>
                <w:szCs w:val="18"/>
                <w:highlight w:val="lightGray"/>
              </w:rPr>
              <w:t>Studies involving human participants: State details of authority granting ethics approval (IRB or equivalent committee(s), provide reference number for approval</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916EAD" w:rsidRDefault="00916EAD" w:rsidP="00916EAD">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7349D5C9" w:rsidR="00916EAD" w:rsidRPr="003D5AF6" w:rsidRDefault="00787BED" w:rsidP="00916EA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916EAD"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0645E1" w14:textId="77777777" w:rsidR="00916EAD" w:rsidRDefault="00916EAD" w:rsidP="00916EAD">
            <w:pPr>
              <w:rPr>
                <w:rFonts w:ascii="Noto Sans" w:eastAsia="Noto Sans" w:hAnsi="Noto Sans" w:cs="Noto Sans"/>
                <w:color w:val="434343"/>
                <w:sz w:val="18"/>
                <w:szCs w:val="18"/>
              </w:rPr>
            </w:pPr>
            <w:r w:rsidRPr="004E4983">
              <w:rPr>
                <w:rFonts w:ascii="Noto Sans" w:eastAsia="Noto Sans" w:hAnsi="Noto Sans" w:cs="Noto Sans"/>
                <w:color w:val="434343"/>
                <w:sz w:val="18"/>
                <w:szCs w:val="18"/>
                <w:highlight w:val="lightGray"/>
              </w:rPr>
              <w:t>Studies involving experimental animals: State details of authority granting ethics approval (IRB or equivalent committee(s), provide reference number for approval.</w:t>
            </w:r>
          </w:p>
          <w:p w14:paraId="47BD5E70" w14:textId="77777777" w:rsidR="004E4983" w:rsidRDefault="004E4983" w:rsidP="00916EAD">
            <w:pPr>
              <w:rPr>
                <w:rFonts w:ascii="Noto Sans" w:eastAsia="Noto Sans" w:hAnsi="Noto Sans" w:cs="Noto Sans"/>
                <w:color w:val="434343"/>
                <w:sz w:val="18"/>
                <w:szCs w:val="18"/>
              </w:rPr>
            </w:pPr>
          </w:p>
          <w:p w14:paraId="0B893966" w14:textId="3C3B472C" w:rsidR="0080620E" w:rsidRPr="000C7B79" w:rsidRDefault="0080620E" w:rsidP="004E4983">
            <w:pPr>
              <w:rPr>
                <w:rFonts w:cs="Times New Roman"/>
                <w:sz w:val="18"/>
                <w:szCs w:val="18"/>
                <w:lang w:val="en-GB"/>
              </w:rPr>
            </w:pPr>
            <w:r w:rsidRPr="004E4983">
              <w:rPr>
                <w:rFonts w:ascii="Arial" w:eastAsia="Noto Sans" w:hAnsi="Arial" w:cs="Arial"/>
                <w:color w:val="434343"/>
                <w:sz w:val="18"/>
                <w:szCs w:val="18"/>
              </w:rPr>
              <w:t xml:space="preserve">The </w:t>
            </w:r>
            <w:r w:rsidR="004E4983" w:rsidRPr="004E4983">
              <w:rPr>
                <w:rFonts w:cs="Times New Roman"/>
                <w:sz w:val="18"/>
                <w:szCs w:val="18"/>
                <w:lang w:val="en-GB"/>
              </w:rPr>
              <w:t>studies were approved by the Ethical Committee of Animal Experimentation</w:t>
            </w:r>
            <w:r w:rsidR="004E4983">
              <w:rPr>
                <w:rFonts w:cs="Times New Roman"/>
                <w:sz w:val="18"/>
                <w:szCs w:val="18"/>
                <w:lang w:val="en-GB"/>
              </w:rPr>
              <w:t xml:space="preserve"> </w:t>
            </w:r>
            <w:r w:rsidR="004E4983" w:rsidRPr="004E4983">
              <w:rPr>
                <w:rFonts w:cs="Times New Roman"/>
                <w:sz w:val="18"/>
                <w:szCs w:val="18"/>
                <w:lang w:val="en-GB"/>
              </w:rPr>
              <w:t xml:space="preserve">(CEEA) of CNB-CSIC and by the competent authority of </w:t>
            </w:r>
            <w:proofErr w:type="spellStart"/>
            <w:r w:rsidR="004E4983" w:rsidRPr="004E4983">
              <w:rPr>
                <w:rFonts w:cs="Times New Roman"/>
                <w:sz w:val="18"/>
                <w:szCs w:val="18"/>
                <w:lang w:val="en-GB"/>
              </w:rPr>
              <w:t>Comunidad</w:t>
            </w:r>
            <w:proofErr w:type="spellEnd"/>
            <w:r w:rsidR="004E4983" w:rsidRPr="004E4983">
              <w:rPr>
                <w:rFonts w:cs="Times New Roman"/>
                <w:sz w:val="18"/>
                <w:szCs w:val="18"/>
                <w:lang w:val="en-GB"/>
              </w:rPr>
              <w:t xml:space="preserve"> de Madrid</w:t>
            </w:r>
            <w:r w:rsidR="004E4983">
              <w:rPr>
                <w:rFonts w:cs="Times New Roman"/>
                <w:sz w:val="18"/>
                <w:szCs w:val="18"/>
                <w:lang w:val="en-GB"/>
              </w:rPr>
              <w:t xml:space="preserve"> </w:t>
            </w:r>
            <w:r w:rsidR="004E4983" w:rsidRPr="004E4983">
              <w:rPr>
                <w:rFonts w:cs="Times New Roman"/>
                <w:sz w:val="18"/>
                <w:szCs w:val="18"/>
                <w:lang w:val="en-GB"/>
              </w:rPr>
              <w:t>PROEX 041.4/21). Animal procedures were conformed to international</w:t>
            </w:r>
            <w:r w:rsidR="000C7B79">
              <w:rPr>
                <w:rFonts w:cs="Times New Roman"/>
                <w:sz w:val="18"/>
                <w:szCs w:val="18"/>
                <w:lang w:val="en-GB"/>
              </w:rPr>
              <w:t xml:space="preserve"> </w:t>
            </w:r>
            <w:r w:rsidR="004E4983" w:rsidRPr="004E4983">
              <w:rPr>
                <w:rFonts w:cs="Times New Roman"/>
                <w:sz w:val="18"/>
                <w:szCs w:val="18"/>
                <w:lang w:val="en-GB"/>
              </w:rPr>
              <w:t>guidelines and to Spanish-European law.</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3A4A8DC4" w:rsidR="00916EAD" w:rsidRPr="003D5AF6" w:rsidRDefault="000C7B79" w:rsidP="00916EA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 section</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189E6E70" w:rsidR="00916EAD" w:rsidRPr="003D5AF6" w:rsidRDefault="00916EAD" w:rsidP="00916EAD">
            <w:pPr>
              <w:spacing w:line="225" w:lineRule="auto"/>
              <w:rPr>
                <w:rFonts w:ascii="Noto Sans" w:eastAsia="Noto Sans" w:hAnsi="Noto Sans" w:cs="Noto Sans"/>
                <w:bCs/>
                <w:color w:val="434343"/>
                <w:sz w:val="18"/>
                <w:szCs w:val="18"/>
              </w:rPr>
            </w:pPr>
          </w:p>
        </w:tc>
      </w:tr>
      <w:tr w:rsidR="00916EAD"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916EAD" w:rsidRDefault="00916EAD" w:rsidP="00916EAD">
            <w:pPr>
              <w:rPr>
                <w:rFonts w:ascii="Noto Sans" w:eastAsia="Noto Sans" w:hAnsi="Noto Sans" w:cs="Noto Sans"/>
                <w:color w:val="434343"/>
                <w:sz w:val="18"/>
                <w:szCs w:val="18"/>
              </w:rPr>
            </w:pPr>
            <w:r w:rsidRPr="004E4983">
              <w:rPr>
                <w:rFonts w:ascii="Noto Sans" w:eastAsia="Noto Sans" w:hAnsi="Noto Sans" w:cs="Noto Sans"/>
                <w:color w:val="434343"/>
                <w:sz w:val="18"/>
                <w:szCs w:val="18"/>
                <w:highlight w:val="lightGray"/>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916EAD" w:rsidRPr="003D5AF6" w:rsidRDefault="00916EAD" w:rsidP="00916EAD">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3944F96C" w:rsidR="00916EAD" w:rsidRPr="003D5AF6" w:rsidRDefault="00B71701" w:rsidP="00916EA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916EAD"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916EAD" w:rsidRPr="003D5AF6" w:rsidRDefault="00916EAD" w:rsidP="00916EAD">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916EAD" w:rsidRDefault="00916EAD" w:rsidP="00916EAD">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916EAD" w:rsidRDefault="00916EAD" w:rsidP="00916EAD">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916EAD"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916EAD" w:rsidRDefault="00916EAD" w:rsidP="00916EAD">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916EAD" w:rsidRDefault="00916EAD" w:rsidP="00916EAD">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916EAD" w:rsidRDefault="00916EAD" w:rsidP="00916EAD">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916EAD"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916EAD" w:rsidRDefault="00916EAD" w:rsidP="00916EAD">
            <w:pPr>
              <w:rPr>
                <w:rFonts w:ascii="Noto Sans" w:eastAsia="Noto Sans" w:hAnsi="Noto Sans" w:cs="Noto Sans"/>
                <w:color w:val="434343"/>
                <w:sz w:val="18"/>
                <w:szCs w:val="18"/>
              </w:rPr>
            </w:pPr>
            <w:r w:rsidRPr="000C7B79">
              <w:rPr>
                <w:rFonts w:ascii="Noto Sans" w:eastAsia="Noto Sans" w:hAnsi="Noto Sans" w:cs="Noto Sans"/>
                <w:color w:val="434343"/>
                <w:sz w:val="18"/>
                <w:szCs w:val="18"/>
                <w:highlight w:val="lightGray"/>
              </w:rPr>
              <w:t>If study is subject to dual use research of</w:t>
            </w:r>
            <w:r w:rsidRPr="000C7B79">
              <w:rPr>
                <w:rFonts w:ascii="Noto Sans" w:eastAsia="Noto Sans" w:hAnsi="Noto Sans" w:cs="Noto Sans"/>
                <w:color w:val="434343"/>
                <w:sz w:val="20"/>
                <w:szCs w:val="20"/>
                <w:highlight w:val="lightGray"/>
              </w:rPr>
              <w:t xml:space="preserve"> </w:t>
            </w:r>
            <w:r w:rsidRPr="000C7B79">
              <w:rPr>
                <w:rFonts w:ascii="Noto Sans" w:eastAsia="Noto Sans" w:hAnsi="Noto Sans" w:cs="Noto Sans"/>
                <w:color w:val="434343"/>
                <w:sz w:val="18"/>
                <w:szCs w:val="18"/>
                <w:highlight w:val="lightGray"/>
              </w:rPr>
              <w:t>concern regulations, state 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916EAD" w:rsidRPr="003D5AF6" w:rsidRDefault="00916EAD" w:rsidP="00916EAD">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262185CB" w:rsidR="00916EAD" w:rsidRPr="003D5AF6" w:rsidRDefault="00B71701" w:rsidP="00916EA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618FEE2" w14:textId="77777777" w:rsidR="00F102CC" w:rsidRDefault="00427975">
            <w:pPr>
              <w:rPr>
                <w:rFonts w:ascii="Noto Sans" w:eastAsia="Noto Sans" w:hAnsi="Noto Sans" w:cs="Noto Sans"/>
                <w:color w:val="434343"/>
                <w:sz w:val="18"/>
                <w:szCs w:val="18"/>
              </w:rPr>
            </w:pPr>
            <w:r w:rsidRPr="000C7B79">
              <w:rPr>
                <w:rFonts w:ascii="Noto Sans" w:eastAsia="Noto Sans" w:hAnsi="Noto Sans" w:cs="Noto Sans"/>
                <w:color w:val="434343"/>
                <w:sz w:val="18"/>
                <w:szCs w:val="18"/>
                <w:highlight w:val="lightGray"/>
              </w:rPr>
              <w:t>Describe whether exclusion criteria were pre-established. Report if sample or data points were omitted from analysis. If yes, report if this was due to attrition or intentional exclusion and provide justification.</w:t>
            </w:r>
          </w:p>
          <w:p w14:paraId="2F4FF9D7" w14:textId="4C7F953D" w:rsidR="00B71701" w:rsidRDefault="00B71701">
            <w:pPr>
              <w:rPr>
                <w:rFonts w:ascii="Noto Sans" w:eastAsia="Noto Sans" w:hAnsi="Noto Sans" w:cs="Noto Sans"/>
                <w:color w:val="434343"/>
                <w:sz w:val="18"/>
                <w:szCs w:val="18"/>
              </w:rPr>
            </w:pPr>
            <w:r>
              <w:rPr>
                <w:rFonts w:ascii="Noto Sans" w:eastAsia="Noto Sans" w:hAnsi="Noto Sans" w:cs="Noto Sans"/>
                <w:color w:val="434343"/>
                <w:sz w:val="18"/>
                <w:szCs w:val="18"/>
              </w:rPr>
              <w:t>No exclusion criteria were pre-established.</w:t>
            </w:r>
            <w:r w:rsidR="000C7B79">
              <w:rPr>
                <w:rFonts w:ascii="Noto Sans" w:eastAsia="Noto Sans" w:hAnsi="Noto Sans" w:cs="Noto Sans"/>
                <w:color w:val="434343"/>
                <w:sz w:val="18"/>
                <w:szCs w:val="18"/>
              </w:rPr>
              <w:t xml:space="preserve"> No data points were excluded</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415F3B98" w:rsidR="00F102CC" w:rsidRPr="003D5AF6" w:rsidRDefault="000C7B7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Information not provided in the </w:t>
            </w:r>
            <w:proofErr w:type="spellStart"/>
            <w:r>
              <w:rPr>
                <w:rFonts w:ascii="Noto Sans" w:eastAsia="Noto Sans" w:hAnsi="Noto Sans" w:cs="Noto Sans"/>
                <w:bCs/>
                <w:color w:val="434343"/>
                <w:sz w:val="18"/>
                <w:szCs w:val="18"/>
              </w:rPr>
              <w:t>ms</w:t>
            </w:r>
            <w:proofErr w:type="spellEnd"/>
            <w:r>
              <w:rPr>
                <w:rFonts w:ascii="Noto Sans" w:eastAsia="Noto Sans" w:hAnsi="Noto Sans" w:cs="Noto Sans"/>
                <w:bCs/>
                <w:color w:val="434343"/>
                <w:sz w:val="18"/>
                <w:szCs w:val="18"/>
              </w:rPr>
              <w:t xml:space="preserve"> as </w:t>
            </w:r>
            <w:r>
              <w:rPr>
                <w:rFonts w:ascii="Noto Sans" w:eastAsia="Noto Sans" w:hAnsi="Noto Sans" w:cs="Noto Sans"/>
                <w:color w:val="434343"/>
                <w:sz w:val="18"/>
                <w:szCs w:val="18"/>
              </w:rPr>
              <w:t>n</w:t>
            </w:r>
            <w:r>
              <w:rPr>
                <w:rFonts w:ascii="Noto Sans" w:eastAsia="Noto Sans" w:hAnsi="Noto Sans" w:cs="Noto Sans"/>
                <w:color w:val="434343"/>
                <w:sz w:val="18"/>
                <w:szCs w:val="18"/>
              </w:rPr>
              <w:t>o data points were excluded</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32782CB" w:rsidR="00F102CC" w:rsidRPr="003D5AF6" w:rsidRDefault="00F102CC">
            <w:pPr>
              <w:spacing w:line="225" w:lineRule="auto"/>
              <w:rPr>
                <w:rFonts w:ascii="Noto Sans" w:eastAsia="Noto Sans" w:hAnsi="Noto Sans" w:cs="Noto Sans"/>
                <w:bCs/>
                <w:color w:val="434343"/>
                <w:sz w:val="18"/>
                <w:szCs w:val="18"/>
              </w:rPr>
            </w:pP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210E025" w14:textId="77777777" w:rsidR="00F102CC" w:rsidRDefault="00427975">
            <w:pPr>
              <w:rPr>
                <w:rFonts w:ascii="Noto Sans" w:eastAsia="Noto Sans" w:hAnsi="Noto Sans" w:cs="Noto Sans"/>
                <w:color w:val="434343"/>
                <w:sz w:val="18"/>
                <w:szCs w:val="18"/>
              </w:rPr>
            </w:pPr>
            <w:r w:rsidRPr="000C7B79">
              <w:rPr>
                <w:rFonts w:ascii="Noto Sans" w:eastAsia="Noto Sans" w:hAnsi="Noto Sans" w:cs="Noto Sans"/>
                <w:color w:val="434343"/>
                <w:sz w:val="18"/>
                <w:szCs w:val="18"/>
                <w:highlight w:val="lightGray"/>
              </w:rPr>
              <w:lastRenderedPageBreak/>
              <w:t>Describe statistical tests used and justify choice of tests.</w:t>
            </w:r>
          </w:p>
          <w:p w14:paraId="5B95E42E" w14:textId="77777777" w:rsidR="000C7B79" w:rsidRDefault="000C7B79">
            <w:pPr>
              <w:rPr>
                <w:rFonts w:ascii="Noto Sans" w:eastAsia="Noto Sans" w:hAnsi="Noto Sans" w:cs="Noto Sans"/>
                <w:color w:val="434343"/>
                <w:sz w:val="18"/>
                <w:szCs w:val="18"/>
              </w:rPr>
            </w:pPr>
          </w:p>
          <w:p w14:paraId="3F567816" w14:textId="6C57F5A7" w:rsidR="000C7B79" w:rsidRPr="000C7B79" w:rsidRDefault="000C7B79" w:rsidP="000C7B79">
            <w:pPr>
              <w:rPr>
                <w:rFonts w:ascii="Noto Sans" w:eastAsia="Noto Sans" w:hAnsi="Noto Sans" w:cs="Noto Sans"/>
                <w:color w:val="434343"/>
                <w:sz w:val="18"/>
                <w:szCs w:val="18"/>
              </w:rPr>
            </w:pPr>
            <w:r w:rsidRPr="000C7B79">
              <w:rPr>
                <w:rFonts w:ascii="Noto Sans" w:eastAsia="Noto Sans" w:hAnsi="Noto Sans" w:cs="Noto Sans"/>
                <w:color w:val="434343"/>
                <w:sz w:val="18"/>
                <w:szCs w:val="18"/>
              </w:rPr>
              <w:t>One-way ANOVA with Dunnett correction for multiple</w:t>
            </w:r>
            <w:r>
              <w:rPr>
                <w:rFonts w:ascii="Noto Sans" w:eastAsia="Noto Sans" w:hAnsi="Noto Sans" w:cs="Noto Sans"/>
                <w:color w:val="434343"/>
                <w:sz w:val="18"/>
                <w:szCs w:val="18"/>
              </w:rPr>
              <w:t xml:space="preserve"> </w:t>
            </w:r>
            <w:r w:rsidRPr="000C7B79">
              <w:rPr>
                <w:rFonts w:ascii="Noto Sans" w:eastAsia="Noto Sans" w:hAnsi="Noto Sans" w:cs="Noto Sans"/>
                <w:color w:val="434343"/>
                <w:sz w:val="18"/>
                <w:szCs w:val="18"/>
              </w:rPr>
              <w:t>testing was used for ELISpot analysis to establish the differences within the</w:t>
            </w:r>
            <w:r>
              <w:rPr>
                <w:rFonts w:ascii="Noto Sans" w:eastAsia="Noto Sans" w:hAnsi="Noto Sans" w:cs="Noto Sans"/>
                <w:color w:val="434343"/>
                <w:sz w:val="18"/>
                <w:szCs w:val="18"/>
              </w:rPr>
              <w:t xml:space="preserve"> </w:t>
            </w:r>
            <w:r w:rsidRPr="000C7B79">
              <w:rPr>
                <w:rFonts w:ascii="Noto Sans" w:eastAsia="Noto Sans" w:hAnsi="Noto Sans" w:cs="Noto Sans"/>
                <w:color w:val="434343"/>
                <w:sz w:val="18"/>
                <w:szCs w:val="18"/>
              </w:rPr>
              <w:t>different groups. We analyzed the ICS results by building a bootstrap distribution</w:t>
            </w:r>
            <w:r>
              <w:rPr>
                <w:rFonts w:ascii="Noto Sans" w:eastAsia="Noto Sans" w:hAnsi="Noto Sans" w:cs="Noto Sans"/>
                <w:color w:val="434343"/>
                <w:sz w:val="18"/>
                <w:szCs w:val="18"/>
              </w:rPr>
              <w:t xml:space="preserve"> </w:t>
            </w:r>
            <w:r w:rsidRPr="000C7B79">
              <w:rPr>
                <w:rFonts w:ascii="Noto Sans" w:eastAsia="Noto Sans" w:hAnsi="Noto Sans" w:cs="Noto Sans"/>
                <w:color w:val="434343"/>
                <w:sz w:val="18"/>
                <w:szCs w:val="18"/>
              </w:rPr>
              <w:t>based on the ratio of the percentage of specific cell types between the vaccinated</w:t>
            </w:r>
          </w:p>
          <w:p w14:paraId="10C4B786" w14:textId="37FA83DB" w:rsidR="000C7B79" w:rsidRDefault="000C7B79" w:rsidP="000C7B79">
            <w:pPr>
              <w:rPr>
                <w:rFonts w:ascii="Noto Sans" w:eastAsia="Noto Sans" w:hAnsi="Noto Sans" w:cs="Noto Sans"/>
                <w:color w:val="434343"/>
                <w:sz w:val="18"/>
                <w:szCs w:val="18"/>
              </w:rPr>
            </w:pPr>
            <w:r w:rsidRPr="000C7B79">
              <w:rPr>
                <w:rFonts w:ascii="Noto Sans" w:eastAsia="Noto Sans" w:hAnsi="Noto Sans" w:cs="Noto Sans"/>
                <w:color w:val="434343"/>
                <w:sz w:val="18"/>
                <w:szCs w:val="18"/>
              </w:rPr>
              <w:t>and unvaccinated groups. Subsequently, we determined the centered 95%</w:t>
            </w:r>
            <w:r>
              <w:rPr>
                <w:rFonts w:ascii="Noto Sans" w:eastAsia="Noto Sans" w:hAnsi="Noto Sans" w:cs="Noto Sans"/>
                <w:color w:val="434343"/>
                <w:sz w:val="18"/>
                <w:szCs w:val="18"/>
              </w:rPr>
              <w:t xml:space="preserve"> </w:t>
            </w:r>
            <w:r w:rsidRPr="000C7B79">
              <w:rPr>
                <w:rFonts w:ascii="Noto Sans" w:eastAsia="Noto Sans" w:hAnsi="Noto Sans" w:cs="Noto Sans"/>
                <w:color w:val="434343"/>
                <w:sz w:val="18"/>
                <w:szCs w:val="18"/>
              </w:rPr>
              <w:t>confidence interval. For statistical analysis of the overall survival in the anti-tumor</w:t>
            </w:r>
            <w:r>
              <w:rPr>
                <w:rFonts w:ascii="Noto Sans" w:eastAsia="Noto Sans" w:hAnsi="Noto Sans" w:cs="Noto Sans"/>
                <w:color w:val="434343"/>
                <w:sz w:val="18"/>
                <w:szCs w:val="18"/>
              </w:rPr>
              <w:t xml:space="preserve"> </w:t>
            </w:r>
            <w:r w:rsidRPr="000C7B79">
              <w:rPr>
                <w:rFonts w:ascii="Noto Sans" w:eastAsia="Noto Sans" w:hAnsi="Noto Sans" w:cs="Noto Sans"/>
                <w:color w:val="434343"/>
                <w:sz w:val="18"/>
                <w:szCs w:val="18"/>
              </w:rPr>
              <w:t>experiment, log-rank (Mantel-Cox) statistical test was performed on day 24. The</w:t>
            </w:r>
            <w:r>
              <w:rPr>
                <w:rFonts w:ascii="Noto Sans" w:eastAsia="Noto Sans" w:hAnsi="Noto Sans" w:cs="Noto Sans"/>
                <w:color w:val="434343"/>
                <w:sz w:val="18"/>
                <w:szCs w:val="18"/>
              </w:rPr>
              <w:t xml:space="preserve"> </w:t>
            </w:r>
            <w:r w:rsidRPr="000C7B79">
              <w:rPr>
                <w:rFonts w:ascii="Noto Sans" w:eastAsia="Noto Sans" w:hAnsi="Noto Sans" w:cs="Noto Sans"/>
                <w:color w:val="434343"/>
                <w:sz w:val="18"/>
                <w:szCs w:val="18"/>
              </w:rPr>
              <w:t>statistical significances are indicated as follows: *, p&lt;0.05; **, p&lt;0.005; ***,</w:t>
            </w:r>
            <w:r>
              <w:rPr>
                <w:rFonts w:ascii="Noto Sans" w:eastAsia="Noto Sans" w:hAnsi="Noto Sans" w:cs="Noto Sans"/>
                <w:color w:val="434343"/>
                <w:sz w:val="18"/>
                <w:szCs w:val="18"/>
              </w:rPr>
              <w:t xml:space="preserve"> </w:t>
            </w:r>
            <w:r w:rsidRPr="000C7B79">
              <w:rPr>
                <w:rFonts w:ascii="Noto Sans" w:eastAsia="Noto Sans" w:hAnsi="Noto Sans" w:cs="Noto Sans"/>
                <w:color w:val="434343"/>
                <w:sz w:val="18"/>
                <w:szCs w:val="18"/>
              </w:rPr>
              <w:t xml:space="preserve">p&lt;0.001. Statistical analysis </w:t>
            </w:r>
            <w:proofErr w:type="gramStart"/>
            <w:r w:rsidRPr="000C7B79">
              <w:rPr>
                <w:rFonts w:ascii="Noto Sans" w:eastAsia="Noto Sans" w:hAnsi="Noto Sans" w:cs="Noto Sans"/>
                <w:color w:val="434343"/>
                <w:sz w:val="18"/>
                <w:szCs w:val="18"/>
              </w:rPr>
              <w:t>were</w:t>
            </w:r>
            <w:proofErr w:type="gramEnd"/>
            <w:r w:rsidRPr="000C7B79">
              <w:rPr>
                <w:rFonts w:ascii="Noto Sans" w:eastAsia="Noto Sans" w:hAnsi="Noto Sans" w:cs="Noto Sans"/>
                <w:color w:val="434343"/>
                <w:sz w:val="18"/>
                <w:szCs w:val="18"/>
              </w:rPr>
              <w:t xml:space="preserve"> performed using Prism Software.</w:t>
            </w:r>
          </w:p>
          <w:p w14:paraId="01729EBA" w14:textId="77777777" w:rsidR="000C7B79" w:rsidRDefault="000C7B79" w:rsidP="000C7B79">
            <w:pPr>
              <w:rPr>
                <w:rFonts w:ascii="Noto Sans" w:eastAsia="Noto Sans" w:hAnsi="Noto Sans" w:cs="Noto Sans"/>
                <w:color w:val="434343"/>
                <w:sz w:val="18"/>
                <w:szCs w:val="18"/>
              </w:rPr>
            </w:pPr>
          </w:p>
          <w:p w14:paraId="2CDA7C52" w14:textId="46B9B84D" w:rsidR="000C7B79" w:rsidRPr="00FE2328" w:rsidRDefault="00185F1D" w:rsidP="00185F1D">
            <w:pPr>
              <w:rPr>
                <w:rFonts w:ascii="Noto Sans" w:eastAsia="Noto Sans" w:hAnsi="Noto Sans" w:cs="Noto Sans"/>
                <w:bCs/>
                <w:color w:val="434343"/>
                <w:sz w:val="18"/>
                <w:szCs w:val="18"/>
              </w:rPr>
            </w:pPr>
            <w:r w:rsidRPr="00FE2328">
              <w:rPr>
                <w:rFonts w:ascii="Noto Sans" w:eastAsia="Noto Sans" w:hAnsi="Noto Sans" w:cs="Noto Sans"/>
                <w:bCs/>
                <w:color w:val="434343"/>
                <w:sz w:val="18"/>
                <w:szCs w:val="18"/>
              </w:rPr>
              <w:t xml:space="preserve">One-way ANOVA is the reference test for comparing means across different groups, while the </w:t>
            </w:r>
            <w:r w:rsidR="00FE2328" w:rsidRPr="00FE2328">
              <w:rPr>
                <w:rFonts w:ascii="Noto Sans" w:eastAsia="Noto Sans" w:hAnsi="Noto Sans" w:cs="Noto Sans"/>
                <w:bCs/>
                <w:color w:val="434343"/>
                <w:sz w:val="18"/>
                <w:szCs w:val="18"/>
              </w:rPr>
              <w:t>log-rank (Mantel-Cox) test is a widely used statistical method for comparing survival curves in different groups. It is particularly well-suited for survival analysis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00428F33" w:rsidR="00F102CC" w:rsidRPr="003D5AF6" w:rsidRDefault="000C7B7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 section and in each figure</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DE95837" w14:textId="77777777" w:rsidR="00F102CC" w:rsidRDefault="00427975">
            <w:pPr>
              <w:rPr>
                <w:rFonts w:ascii="Noto Sans" w:eastAsia="Noto Sans" w:hAnsi="Noto Sans" w:cs="Noto Sans"/>
                <w:color w:val="434343"/>
                <w:sz w:val="18"/>
                <w:szCs w:val="18"/>
              </w:rPr>
            </w:pPr>
            <w:r w:rsidRPr="000C7B79">
              <w:rPr>
                <w:rFonts w:ascii="Noto Sans" w:eastAsia="Noto Sans" w:hAnsi="Noto Sans" w:cs="Noto Sans"/>
                <w:color w:val="434343"/>
                <w:sz w:val="18"/>
                <w:szCs w:val="18"/>
                <w:highlight w:val="lightGray"/>
              </w:rPr>
              <w:t>For newly created and reused datasets, the manuscript includes a data availability statement that provides details for access (or notes restrictions on access).</w:t>
            </w:r>
          </w:p>
          <w:p w14:paraId="68409894" w14:textId="73FFF062" w:rsidR="000C7B79" w:rsidRDefault="000C7B79">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The data from this </w:t>
            </w:r>
            <w:proofErr w:type="spellStart"/>
            <w:r>
              <w:rPr>
                <w:rFonts w:ascii="Noto Sans" w:eastAsia="Noto Sans" w:hAnsi="Noto Sans" w:cs="Noto Sans"/>
                <w:color w:val="434343"/>
                <w:sz w:val="18"/>
                <w:szCs w:val="18"/>
              </w:rPr>
              <w:t>ms</w:t>
            </w:r>
            <w:proofErr w:type="spellEnd"/>
            <w:r>
              <w:rPr>
                <w:rFonts w:ascii="Noto Sans" w:eastAsia="Noto Sans" w:hAnsi="Noto Sans" w:cs="Noto Sans"/>
                <w:color w:val="434343"/>
                <w:sz w:val="18"/>
                <w:szCs w:val="18"/>
              </w:rPr>
              <w:t xml:space="preserve"> are freely available</w:t>
            </w:r>
          </w:p>
          <w:p w14:paraId="01DE4884" w14:textId="77777777" w:rsidR="000C7B79" w:rsidRDefault="000C7B79">
            <w:pPr>
              <w:rPr>
                <w:rFonts w:ascii="Noto Sans" w:eastAsia="Noto Sans" w:hAnsi="Noto Sans" w:cs="Noto Sans"/>
                <w:color w:val="434343"/>
                <w:sz w:val="18"/>
                <w:szCs w:val="18"/>
              </w:rPr>
            </w:pP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69C72491" w:rsidR="00F102CC" w:rsidRPr="003D5AF6" w:rsidRDefault="000C7B7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This is indicated in the submission form</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FC52D3B" w14:textId="77777777" w:rsidR="00F102CC" w:rsidRDefault="00427975">
            <w:pPr>
              <w:rPr>
                <w:rFonts w:ascii="Noto Sans" w:eastAsia="Noto Sans" w:hAnsi="Noto Sans" w:cs="Noto Sans"/>
                <w:color w:val="434343"/>
                <w:sz w:val="18"/>
                <w:szCs w:val="18"/>
                <w:highlight w:val="lightGray"/>
              </w:rPr>
            </w:pPr>
            <w:r w:rsidRPr="000C7B79">
              <w:rPr>
                <w:rFonts w:ascii="Noto Sans" w:eastAsia="Noto Sans" w:hAnsi="Noto Sans" w:cs="Noto Sans"/>
                <w:color w:val="434343"/>
                <w:sz w:val="18"/>
                <w:szCs w:val="18"/>
                <w:highlight w:val="lightGray"/>
              </w:rPr>
              <w:t xml:space="preserve">When newly created datasets are publicly available, provide accession number in repository OR DOI and licensing details </w:t>
            </w:r>
            <w:proofErr w:type="spellStart"/>
            <w:r w:rsidRPr="000C7B79">
              <w:rPr>
                <w:rFonts w:ascii="Noto Sans" w:eastAsia="Noto Sans" w:hAnsi="Noto Sans" w:cs="Noto Sans"/>
                <w:color w:val="434343"/>
                <w:sz w:val="18"/>
                <w:szCs w:val="18"/>
                <w:highlight w:val="lightGray"/>
              </w:rPr>
              <w:t>where</w:t>
            </w:r>
            <w:proofErr w:type="spellEnd"/>
            <w:r w:rsidRPr="000C7B79">
              <w:rPr>
                <w:rFonts w:ascii="Noto Sans" w:eastAsia="Noto Sans" w:hAnsi="Noto Sans" w:cs="Noto Sans"/>
                <w:color w:val="434343"/>
                <w:sz w:val="18"/>
                <w:szCs w:val="18"/>
                <w:highlight w:val="lightGray"/>
              </w:rPr>
              <w:t xml:space="preserve"> available.</w:t>
            </w:r>
          </w:p>
          <w:p w14:paraId="3B40568D" w14:textId="77777777" w:rsidR="000C7B79" w:rsidRDefault="000C7B79">
            <w:pPr>
              <w:rPr>
                <w:rFonts w:ascii="Noto Sans" w:eastAsia="Noto Sans" w:hAnsi="Noto Sans" w:cs="Noto Sans"/>
                <w:color w:val="434343"/>
                <w:sz w:val="18"/>
                <w:szCs w:val="18"/>
                <w:highlight w:val="lightGray"/>
              </w:rPr>
            </w:pPr>
          </w:p>
          <w:p w14:paraId="2ECAE215" w14:textId="78B38CC4" w:rsidR="000C7B79" w:rsidRDefault="000C7B79">
            <w:pPr>
              <w:rPr>
                <w:rFonts w:ascii="Noto Sans" w:eastAsia="Noto Sans" w:hAnsi="Noto Sans" w:cs="Noto Sans"/>
                <w:color w:val="434343"/>
                <w:sz w:val="18"/>
                <w:szCs w:val="18"/>
              </w:rPr>
            </w:pPr>
            <w:r w:rsidRPr="000C7B79">
              <w:rPr>
                <w:rFonts w:ascii="Noto Sans" w:eastAsia="Noto Sans" w:hAnsi="Noto Sans" w:cs="Noto Sans"/>
                <w:color w:val="434343"/>
                <w:sz w:val="18"/>
                <w:szCs w:val="18"/>
              </w:rPr>
              <w:t xml:space="preserve">The </w:t>
            </w:r>
            <w:r>
              <w:rPr>
                <w:rFonts w:ascii="Noto Sans" w:eastAsia="Noto Sans" w:hAnsi="Noto Sans" w:cs="Noto Sans"/>
                <w:color w:val="434343"/>
                <w:sz w:val="18"/>
                <w:szCs w:val="18"/>
              </w:rPr>
              <w:t xml:space="preserve">data from this </w:t>
            </w:r>
            <w:proofErr w:type="spellStart"/>
            <w:r>
              <w:rPr>
                <w:rFonts w:ascii="Noto Sans" w:eastAsia="Noto Sans" w:hAnsi="Noto Sans" w:cs="Noto Sans"/>
                <w:color w:val="434343"/>
                <w:sz w:val="18"/>
                <w:szCs w:val="18"/>
              </w:rPr>
              <w:t>ms</w:t>
            </w:r>
            <w:proofErr w:type="spellEnd"/>
            <w:r>
              <w:rPr>
                <w:rFonts w:ascii="Noto Sans" w:eastAsia="Noto Sans" w:hAnsi="Noto Sans" w:cs="Noto Sans"/>
                <w:color w:val="434343"/>
                <w:sz w:val="18"/>
                <w:szCs w:val="18"/>
              </w:rPr>
              <w:t xml:space="preserve"> are also available at </w:t>
            </w:r>
            <w:proofErr w:type="spellStart"/>
            <w:r w:rsidRPr="000C7B79">
              <w:rPr>
                <w:rFonts w:ascii="Noto Sans" w:eastAsia="Noto Sans" w:hAnsi="Noto Sans" w:cs="Noto Sans"/>
                <w:color w:val="434343"/>
                <w:sz w:val="18"/>
                <w:szCs w:val="18"/>
              </w:rPr>
              <w:t>bioRxiv</w:t>
            </w:r>
            <w:proofErr w:type="spellEnd"/>
            <w:r>
              <w:rPr>
                <w:rFonts w:ascii="Noto Sans" w:eastAsia="Noto Sans" w:hAnsi="Noto Sans" w:cs="Noto Sans"/>
                <w:color w:val="434343"/>
                <w:sz w:val="18"/>
                <w:szCs w:val="18"/>
              </w:rPr>
              <w:t>:</w:t>
            </w:r>
          </w:p>
          <w:p w14:paraId="121ECCAD" w14:textId="413CDB8A" w:rsidR="000C7B79" w:rsidRDefault="000C7B79">
            <w:pPr>
              <w:rPr>
                <w:rFonts w:ascii="Noto Sans" w:eastAsia="Noto Sans" w:hAnsi="Noto Sans" w:cs="Noto Sans"/>
                <w:color w:val="434343"/>
                <w:sz w:val="18"/>
                <w:szCs w:val="18"/>
              </w:rPr>
            </w:pPr>
            <w:r w:rsidRPr="000C7B79">
              <w:rPr>
                <w:rFonts w:ascii="Noto Sans" w:eastAsia="Noto Sans" w:hAnsi="Noto Sans" w:cs="Noto Sans"/>
                <w:color w:val="434343"/>
                <w:sz w:val="18"/>
                <w:szCs w:val="18"/>
              </w:rPr>
              <w:t xml:space="preserve">DOI: </w:t>
            </w:r>
            <w:hyperlink r:id="rId14" w:tgtFrame="_blank" w:history="1">
              <w:r w:rsidRPr="000C7B79">
                <w:rPr>
                  <w:rStyle w:val="Hipervnculo"/>
                  <w:rFonts w:ascii="Noto Sans" w:eastAsia="Noto Sans" w:hAnsi="Noto Sans" w:cs="Noto Sans"/>
                  <w:sz w:val="18"/>
                  <w:szCs w:val="18"/>
                </w:rPr>
                <w:t>10.1101/2023.11.22.568042</w:t>
              </w:r>
            </w:hyperlink>
          </w:p>
          <w:p w14:paraId="43782681" w14:textId="77777777" w:rsidR="000C7B79" w:rsidRPr="000C7B79" w:rsidRDefault="000C7B79">
            <w:pPr>
              <w:rPr>
                <w:rFonts w:ascii="Noto Sans" w:eastAsia="Noto Sans" w:hAnsi="Noto Sans" w:cs="Noto Sans"/>
                <w:color w:val="434343"/>
                <w:sz w:val="18"/>
                <w:szCs w:val="18"/>
              </w:rPr>
            </w:pPr>
          </w:p>
          <w:p w14:paraId="1E172540" w14:textId="7CA0E3A4" w:rsidR="000C7B79" w:rsidRPr="00E86A4B" w:rsidRDefault="000C7B79">
            <w:pPr>
              <w:rPr>
                <w:rFonts w:ascii="Noto Sans" w:eastAsia="Noto Sans" w:hAnsi="Noto Sans" w:cs="Noto Sans"/>
                <w:color w:val="434343"/>
                <w:sz w:val="18"/>
                <w:szCs w:val="18"/>
                <w:highlight w:val="green"/>
              </w:rPr>
            </w:pP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34FE9D35" w:rsidR="00F102CC" w:rsidRPr="003D5AF6" w:rsidRDefault="000C7B7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This is indicated in the submission form</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72689DF3"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EAF841E" w14:textId="77777777" w:rsidR="00F102CC" w:rsidRDefault="00427975">
            <w:pPr>
              <w:rPr>
                <w:rFonts w:ascii="Noto Sans" w:eastAsia="Noto Sans" w:hAnsi="Noto Sans" w:cs="Noto Sans"/>
                <w:color w:val="434343"/>
                <w:sz w:val="18"/>
                <w:szCs w:val="18"/>
                <w:highlight w:val="white"/>
              </w:rPr>
            </w:pPr>
            <w:r w:rsidRPr="000C7B79">
              <w:rPr>
                <w:rFonts w:ascii="Noto Sans" w:eastAsia="Noto Sans" w:hAnsi="Noto Sans" w:cs="Noto Sans"/>
                <w:color w:val="434343"/>
                <w:sz w:val="18"/>
                <w:szCs w:val="18"/>
                <w:highlight w:val="lightGray"/>
              </w:rPr>
              <w:t>If reused data is publicly available provide accession number in repository OR DOI</w:t>
            </w:r>
            <w:r w:rsidR="001B3BCC" w:rsidRPr="000C7B79">
              <w:rPr>
                <w:rFonts w:ascii="Noto Sans" w:eastAsia="Noto Sans" w:hAnsi="Noto Sans" w:cs="Noto Sans"/>
                <w:color w:val="434343"/>
                <w:sz w:val="18"/>
                <w:szCs w:val="18"/>
                <w:highlight w:val="lightGray"/>
              </w:rPr>
              <w:t>,</w:t>
            </w:r>
            <w:r w:rsidRPr="000C7B79">
              <w:rPr>
                <w:rFonts w:ascii="Noto Sans" w:eastAsia="Noto Sans" w:hAnsi="Noto Sans" w:cs="Noto Sans"/>
                <w:color w:val="434343"/>
                <w:sz w:val="18"/>
                <w:szCs w:val="18"/>
                <w:highlight w:val="lightGray"/>
              </w:rPr>
              <w:t xml:space="preserve"> OR URL, OR citation</w:t>
            </w:r>
            <w:r>
              <w:rPr>
                <w:rFonts w:ascii="Noto Sans" w:eastAsia="Noto Sans" w:hAnsi="Noto Sans" w:cs="Noto Sans"/>
                <w:color w:val="434343"/>
                <w:sz w:val="18"/>
                <w:szCs w:val="18"/>
                <w:highlight w:val="white"/>
              </w:rPr>
              <w:t>.</w:t>
            </w:r>
          </w:p>
          <w:p w14:paraId="4BFC7E01" w14:textId="77777777" w:rsidR="000C7B79" w:rsidRDefault="000C7B79">
            <w:pPr>
              <w:rPr>
                <w:rFonts w:ascii="Noto Sans" w:eastAsia="Noto Sans" w:hAnsi="Noto Sans" w:cs="Noto Sans"/>
                <w:color w:val="434343"/>
                <w:sz w:val="18"/>
                <w:szCs w:val="18"/>
                <w:highlight w:val="white"/>
              </w:rPr>
            </w:pPr>
          </w:p>
          <w:p w14:paraId="716306F0" w14:textId="1B2135EF" w:rsidR="000C7B79" w:rsidRDefault="000C7B79">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We reused data from previous study, available at:</w:t>
            </w:r>
          </w:p>
          <w:p w14:paraId="0AA0D6DD" w14:textId="5484DB31" w:rsidR="000C7B79" w:rsidRDefault="000C7B79">
            <w:pPr>
              <w:rPr>
                <w:rFonts w:ascii="Noto Sans" w:eastAsia="Noto Sans" w:hAnsi="Noto Sans" w:cs="Noto Sans"/>
                <w:color w:val="434343"/>
                <w:sz w:val="18"/>
                <w:szCs w:val="18"/>
              </w:rPr>
            </w:pPr>
            <w:r w:rsidRPr="000C7B79">
              <w:rPr>
                <w:rFonts w:ascii="Noto Sans" w:eastAsia="Noto Sans" w:hAnsi="Noto Sans" w:cs="Noto Sans"/>
                <w:color w:val="434343"/>
                <w:sz w:val="18"/>
                <w:szCs w:val="18"/>
              </w:rPr>
              <w:t>DOI: 10.1101/2020.10.05.327015</w:t>
            </w:r>
          </w:p>
          <w:p w14:paraId="4BE1F5A8" w14:textId="7DF6DB6C" w:rsidR="000C7B79" w:rsidRDefault="007A43BD">
            <w:pPr>
              <w:rPr>
                <w:rFonts w:ascii="Noto Sans" w:eastAsia="Noto Sans" w:hAnsi="Noto Sans" w:cs="Noto Sans"/>
                <w:color w:val="434343"/>
                <w:sz w:val="18"/>
                <w:szCs w:val="18"/>
                <w:highlight w:val="white"/>
              </w:rPr>
            </w:pPr>
            <w:r w:rsidRPr="007A43BD">
              <w:rPr>
                <w:rFonts w:ascii="Noto Sans" w:eastAsia="Noto Sans" w:hAnsi="Noto Sans" w:cs="Noto Sans"/>
                <w:color w:val="434343"/>
                <w:sz w:val="18"/>
                <w:szCs w:val="18"/>
                <w:highlight w:val="white"/>
              </w:rPr>
              <w:t xml:space="preserve">DOI: </w:t>
            </w:r>
            <w:hyperlink r:id="rId15" w:tgtFrame="_blank" w:history="1">
              <w:r w:rsidRPr="007A43BD">
                <w:rPr>
                  <w:rStyle w:val="Hipervnculo"/>
                  <w:rFonts w:ascii="Noto Sans" w:eastAsia="Noto Sans" w:hAnsi="Noto Sans" w:cs="Noto Sans"/>
                  <w:sz w:val="18"/>
                  <w:szCs w:val="18"/>
                  <w:highlight w:val="white"/>
                </w:rPr>
                <w:t>10.1038/s41598-021-89927-5</w:t>
              </w:r>
            </w:hyperlink>
          </w:p>
          <w:p w14:paraId="5224C39C" w14:textId="77777777" w:rsidR="007A43BD" w:rsidRDefault="007A43BD">
            <w:pPr>
              <w:rPr>
                <w:rFonts w:ascii="Noto Sans" w:eastAsia="Noto Sans" w:hAnsi="Noto Sans" w:cs="Noto Sans"/>
                <w:color w:val="434343"/>
                <w:sz w:val="18"/>
                <w:szCs w:val="18"/>
                <w:highlight w:val="white"/>
              </w:rPr>
            </w:pPr>
          </w:p>
          <w:p w14:paraId="4DF4305F" w14:textId="553ACA52" w:rsidR="000C7B79" w:rsidRDefault="000C7B79">
            <w:pPr>
              <w:rPr>
                <w:rFonts w:ascii="Noto Sans" w:eastAsia="Noto Sans" w:hAnsi="Noto Sans" w:cs="Noto Sans"/>
                <w:color w:val="434343"/>
                <w:sz w:val="18"/>
                <w:szCs w:val="18"/>
                <w:highlight w:val="white"/>
              </w:rPr>
            </w:pP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40A29EA3" w:rsidR="00F102CC" w:rsidRPr="003D5AF6" w:rsidRDefault="007A43B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Indicated in Figure 1</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39ACB632" w:rsidR="00F102CC" w:rsidRPr="003D5AF6" w:rsidRDefault="00F102CC">
            <w:pPr>
              <w:spacing w:line="225" w:lineRule="auto"/>
              <w:rPr>
                <w:rFonts w:ascii="Noto Sans" w:eastAsia="Noto Sans" w:hAnsi="Noto Sans" w:cs="Noto Sans"/>
                <w:bCs/>
                <w:color w:val="434343"/>
                <w:sz w:val="18"/>
                <w:szCs w:val="18"/>
              </w:rPr>
            </w:pP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328077DC" w:rsidR="00F102CC" w:rsidRPr="003D5AF6" w:rsidRDefault="00E86A4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058301D3" w:rsidR="00F102CC" w:rsidRPr="003D5AF6" w:rsidRDefault="00E86A4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0DE9B966" w:rsidR="00F102CC" w:rsidRPr="003D5AF6" w:rsidRDefault="00E86A4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5A7A24F1" w:rsidR="00F102CC" w:rsidRPr="003D5AF6" w:rsidRDefault="00E86A4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1B0DB0">
      <w:pPr>
        <w:spacing w:before="80"/>
      </w:pPr>
      <w:bookmarkStart w:id="3" w:name="_cm0qssfkw66b" w:colFirst="0" w:colLast="0"/>
      <w:bookmarkEnd w:id="3"/>
      <w:r>
        <w:rPr>
          <w:noProof/>
        </w:rPr>
        <w:pict w14:anchorId="5E7F9325">
          <v:rect id="_x0000_i1025" alt="" style="width:425.2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6">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 xml:space="preserve">Raw data should be presented in figures whenever informative to do so (typically when N per group </w:t>
      </w:r>
      <w:r>
        <w:lastRenderedPageBreak/>
        <w:t>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7"/>
      <w:footerReference w:type="default" r:id="rId18"/>
      <w:headerReference w:type="first" r:id="rId19"/>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B0E5FD" w14:textId="77777777" w:rsidR="001B0DB0" w:rsidRDefault="001B0DB0">
      <w:r>
        <w:separator/>
      </w:r>
    </w:p>
  </w:endnote>
  <w:endnote w:type="continuationSeparator" w:id="0">
    <w:p w14:paraId="690BE341" w14:textId="77777777" w:rsidR="001B0DB0" w:rsidRDefault="001B0D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604020202020204"/>
    <w:charset w:val="00"/>
    <w:family w:val="swiss"/>
    <w:pitch w:val="variable"/>
    <w:sig w:usb0="E00082FF" w:usb1="400078FF" w:usb2="00000021" w:usb3="00000000" w:csb0="0000019F" w:csb1="00000000"/>
  </w:font>
  <w:font w:name="Arial">
    <w:altName w:val="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B71328" w14:textId="77777777" w:rsidR="001B0DB0" w:rsidRDefault="001B0DB0">
      <w:r>
        <w:separator/>
      </w:r>
    </w:p>
  </w:footnote>
  <w:footnote w:type="continuationSeparator" w:id="0">
    <w:p w14:paraId="50BF4F0A" w14:textId="77777777" w:rsidR="001B0DB0" w:rsidRDefault="001B0D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2B8215BA" w:rsidR="004E2C31" w:rsidRDefault="004E2C31">
    <w:pPr>
      <w:pStyle w:val="Encabezado"/>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2"/>
  </w:num>
  <w:num w:numId="2" w16cid:durableId="81417975">
    <w:abstractNumId w:val="0"/>
  </w:num>
  <w:num w:numId="3" w16cid:durableId="14818306">
    <w:abstractNumId w:val="1"/>
  </w:num>
  <w:num w:numId="4" w16cid:durableId="1349287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9"/>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B600B"/>
    <w:rsid w:val="000C7B79"/>
    <w:rsid w:val="00185F1D"/>
    <w:rsid w:val="001B0DB0"/>
    <w:rsid w:val="001B3BCC"/>
    <w:rsid w:val="002209A8"/>
    <w:rsid w:val="003D5AF6"/>
    <w:rsid w:val="00400C53"/>
    <w:rsid w:val="00427975"/>
    <w:rsid w:val="004D7109"/>
    <w:rsid w:val="004E2C31"/>
    <w:rsid w:val="004E4983"/>
    <w:rsid w:val="005740F6"/>
    <w:rsid w:val="005B0259"/>
    <w:rsid w:val="00674B18"/>
    <w:rsid w:val="006C3BD0"/>
    <w:rsid w:val="007054B6"/>
    <w:rsid w:val="0078687E"/>
    <w:rsid w:val="00787BED"/>
    <w:rsid w:val="007A43BD"/>
    <w:rsid w:val="0080620E"/>
    <w:rsid w:val="00916EAD"/>
    <w:rsid w:val="009347FF"/>
    <w:rsid w:val="009454E9"/>
    <w:rsid w:val="00964BBB"/>
    <w:rsid w:val="009C7B26"/>
    <w:rsid w:val="00A11E52"/>
    <w:rsid w:val="00B2483D"/>
    <w:rsid w:val="00B71701"/>
    <w:rsid w:val="00BD41E9"/>
    <w:rsid w:val="00C84413"/>
    <w:rsid w:val="00C86B09"/>
    <w:rsid w:val="00D514DE"/>
    <w:rsid w:val="00E31D41"/>
    <w:rsid w:val="00E86A4B"/>
    <w:rsid w:val="00EA00C3"/>
    <w:rsid w:val="00EC6B52"/>
    <w:rsid w:val="00EE5138"/>
    <w:rsid w:val="00F102CC"/>
    <w:rsid w:val="00F70684"/>
    <w:rsid w:val="00F91042"/>
    <w:rsid w:val="00FE232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anormal"/>
    <w:tblPr>
      <w:tblStyleRowBandSize w:val="1"/>
      <w:tblStyleColBandSize w:val="1"/>
      <w:tblCellMar>
        <w:top w:w="100" w:type="dxa"/>
        <w:left w:w="100" w:type="dxa"/>
        <w:bottom w:w="100" w:type="dxa"/>
        <w:right w:w="100" w:type="dxa"/>
      </w:tblCellMar>
    </w:tblPr>
  </w:style>
  <w:style w:type="table" w:customStyle="1" w:styleId="a0">
    <w:basedOn w:val="Tablanormal"/>
    <w:tblPr>
      <w:tblStyleRowBandSize w:val="1"/>
      <w:tblStyleColBandSize w:val="1"/>
      <w:tblCellMar>
        <w:top w:w="100" w:type="dxa"/>
        <w:left w:w="100" w:type="dxa"/>
        <w:bottom w:w="100" w:type="dxa"/>
        <w:right w:w="100" w:type="dxa"/>
      </w:tblCellMar>
    </w:tblPr>
  </w:style>
  <w:style w:type="table" w:customStyle="1" w:styleId="a1">
    <w:basedOn w:val="Tablanormal"/>
    <w:tblPr>
      <w:tblStyleRowBandSize w:val="1"/>
      <w:tblStyleColBandSize w:val="1"/>
      <w:tblCellMar>
        <w:top w:w="100" w:type="dxa"/>
        <w:left w:w="100" w:type="dxa"/>
        <w:bottom w:w="100" w:type="dxa"/>
        <w:right w:w="100" w:type="dxa"/>
      </w:tblCellMar>
    </w:tblPr>
  </w:style>
  <w:style w:type="table" w:customStyle="1" w:styleId="a2">
    <w:basedOn w:val="Tablanormal"/>
    <w:tblPr>
      <w:tblStyleRowBandSize w:val="1"/>
      <w:tblStyleColBandSize w:val="1"/>
      <w:tblCellMar>
        <w:top w:w="100" w:type="dxa"/>
        <w:left w:w="100" w:type="dxa"/>
        <w:bottom w:w="100" w:type="dxa"/>
        <w:right w:w="100" w:type="dxa"/>
      </w:tblCellMar>
    </w:tblPr>
  </w:style>
  <w:style w:type="paragraph" w:styleId="Encabezado">
    <w:name w:val="header"/>
    <w:basedOn w:val="Normal"/>
    <w:link w:val="EncabezadoCar"/>
    <w:uiPriority w:val="99"/>
    <w:unhideWhenUsed/>
    <w:rsid w:val="004E2C31"/>
    <w:pPr>
      <w:tabs>
        <w:tab w:val="center" w:pos="4513"/>
        <w:tab w:val="right" w:pos="9026"/>
      </w:tabs>
    </w:pPr>
  </w:style>
  <w:style w:type="character" w:customStyle="1" w:styleId="EncabezadoCar">
    <w:name w:val="Encabezado Car"/>
    <w:basedOn w:val="Fuentedeprrafopredeter"/>
    <w:link w:val="Encabezado"/>
    <w:uiPriority w:val="99"/>
    <w:rsid w:val="004E2C31"/>
  </w:style>
  <w:style w:type="paragraph" w:styleId="Piedepgina">
    <w:name w:val="footer"/>
    <w:basedOn w:val="Normal"/>
    <w:link w:val="PiedepginaCar"/>
    <w:uiPriority w:val="99"/>
    <w:unhideWhenUsed/>
    <w:rsid w:val="004E2C31"/>
    <w:pPr>
      <w:tabs>
        <w:tab w:val="center" w:pos="4513"/>
        <w:tab w:val="right" w:pos="9026"/>
      </w:tabs>
    </w:pPr>
  </w:style>
  <w:style w:type="character" w:customStyle="1" w:styleId="PiedepginaCar">
    <w:name w:val="Pie de página Car"/>
    <w:basedOn w:val="Fuentedeprrafopredeter"/>
    <w:link w:val="Piedepgina"/>
    <w:uiPriority w:val="99"/>
    <w:rsid w:val="004E2C31"/>
  </w:style>
  <w:style w:type="character" w:styleId="Hipervnculo">
    <w:name w:val="Hyperlink"/>
    <w:basedOn w:val="Fuentedeprrafopredeter"/>
    <w:uiPriority w:val="99"/>
    <w:unhideWhenUsed/>
    <w:rsid w:val="000C7B79"/>
    <w:rPr>
      <w:color w:val="0000FF" w:themeColor="hyperlink"/>
      <w:u w:val="single"/>
    </w:rPr>
  </w:style>
  <w:style w:type="character" w:styleId="Mencinsinresolver">
    <w:name w:val="Unresolved Mention"/>
    <w:basedOn w:val="Fuentedeprrafopredeter"/>
    <w:uiPriority w:val="99"/>
    <w:semiHidden/>
    <w:unhideWhenUsed/>
    <w:rsid w:val="000C7B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doi.org/10.7554/eLife.48175"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yperlink" Target="https://sciwheel.com/fulltext/doi/10.1038/s41598-021-89927-5" TargetMode="External"/><Relationship Id="rId10" Type="http://schemas.openxmlformats.org/officeDocument/2006/relationships/hyperlink" Target="https://doi.org/10.1038/d41586-020-01751-5" TargetMode="External"/><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biorxiv.org/lookup/doi/10.1101/2023.11.22.568042"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7</Pages>
  <Words>2079</Words>
  <Characters>11436</Characters>
  <Application>Microsoft Office Word</Application>
  <DocSecurity>0</DocSecurity>
  <Lines>95</Lines>
  <Paragraphs>26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esteban veiga chacón</cp:lastModifiedBy>
  <cp:revision>2</cp:revision>
  <dcterms:created xsi:type="dcterms:W3CDTF">2025-02-17T09:22:00Z</dcterms:created>
  <dcterms:modified xsi:type="dcterms:W3CDTF">2025-02-17T09:22:00Z</dcterms:modified>
</cp:coreProperties>
</file>