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5DF3" w14:textId="0846B907" w:rsidR="000322FC" w:rsidRPr="00291E40" w:rsidRDefault="000322FC" w:rsidP="000322FC">
      <w:pPr>
        <w:jc w:val="center"/>
        <w:rPr>
          <w:rFonts w:cs="Arial"/>
          <w:b/>
          <w:sz w:val="32"/>
          <w:szCs w:val="32"/>
        </w:rPr>
      </w:pPr>
      <w:r w:rsidRPr="00291E40">
        <w:rPr>
          <w:rFonts w:cs="Arial"/>
          <w:b/>
          <w:sz w:val="32"/>
          <w:szCs w:val="32"/>
        </w:rPr>
        <w:t xml:space="preserve">Supplementary </w:t>
      </w:r>
      <w:r>
        <w:rPr>
          <w:rFonts w:cs="Arial"/>
          <w:b/>
          <w:sz w:val="32"/>
          <w:szCs w:val="32"/>
        </w:rPr>
        <w:t>Tables</w:t>
      </w:r>
    </w:p>
    <w:p w14:paraId="4DC00D91" w14:textId="77777777" w:rsidR="000322FC" w:rsidRPr="000322FC" w:rsidRDefault="000322FC" w:rsidP="000322FC">
      <w:pPr>
        <w:pStyle w:val="Title"/>
        <w:rPr>
          <w:rFonts w:cs="Arial"/>
          <w:sz w:val="32"/>
          <w:szCs w:val="32"/>
          <w:lang w:val="en-GB"/>
        </w:rPr>
      </w:pPr>
    </w:p>
    <w:p w14:paraId="5BD548CB" w14:textId="77777777" w:rsidR="000322FC" w:rsidRPr="000322FC" w:rsidRDefault="000322FC" w:rsidP="000322FC">
      <w:pPr>
        <w:pStyle w:val="Title"/>
        <w:rPr>
          <w:rFonts w:cs="Arial"/>
          <w:lang w:val="en-GB"/>
        </w:rPr>
      </w:pPr>
      <w:r w:rsidRPr="000322FC">
        <w:rPr>
          <w:rFonts w:cs="Arial"/>
          <w:lang w:val="en-GB"/>
        </w:rPr>
        <w:t>Evaluation of Gremlin-1 as a therapeutic target in metabolic dysfunction-associated steatohepatitis</w:t>
      </w:r>
      <w:r w:rsidRPr="000322FC">
        <w:rPr>
          <w:rFonts w:cs="Arial"/>
          <w:lang w:val="en-GB"/>
        </w:rPr>
        <w:tab/>
      </w:r>
    </w:p>
    <w:p w14:paraId="20567AC6" w14:textId="77777777" w:rsidR="000322FC" w:rsidRPr="00291E40" w:rsidRDefault="000322FC" w:rsidP="000322FC">
      <w:pPr>
        <w:rPr>
          <w:rFonts w:cs="Arial"/>
        </w:rPr>
      </w:pPr>
    </w:p>
    <w:p w14:paraId="30B0CE67" w14:textId="77777777" w:rsidR="000322FC" w:rsidRPr="00291E40" w:rsidRDefault="000322FC" w:rsidP="000322FC">
      <w:pPr>
        <w:rPr>
          <w:rFonts w:cs="Arial"/>
          <w:b/>
          <w:lang w:val="en-US"/>
        </w:rPr>
      </w:pPr>
      <w:r w:rsidRPr="007F077F">
        <w:rPr>
          <w:rFonts w:cs="Arial"/>
          <w:lang w:val="en-US"/>
        </w:rPr>
        <w:t xml:space="preserve">Paul Horn, Jenny Norlin, Kasper Almholt, Birgitte M. Viuff, Elisabeth D. Galsgaard, Andreas Hald, Franziska Zosel, Helle Demuth, Svend Poulsen, Peder L. Norby, Morten G. Rasch, Mogens Vyberg, </w:t>
      </w:r>
      <w:r>
        <w:rPr>
          <w:rFonts w:cs="Arial"/>
          <w:lang w:val="en-US"/>
        </w:rPr>
        <w:t xml:space="preserve">Jan Fleckner, </w:t>
      </w:r>
      <w:r w:rsidRPr="007F077F">
        <w:rPr>
          <w:rFonts w:cs="Arial"/>
          <w:lang w:val="en-US"/>
        </w:rPr>
        <w:t>Mikkel Parsberg Werge, Lise Lotte Gluud, Marco R. Rink, Emma Shepherd, Ellie Northall, Patricia F. Lalor, Chris J. Weston, Morten Fog-Tonnesen and Philip N. Newsome</w:t>
      </w:r>
    </w:p>
    <w:p w14:paraId="09EB2268" w14:textId="77777777" w:rsidR="000322FC" w:rsidRPr="00132C23" w:rsidRDefault="000322FC" w:rsidP="000322FC">
      <w:pPr>
        <w:rPr>
          <w:rFonts w:eastAsia="Times New Roman" w:cs="Arial"/>
          <w:color w:val="000000"/>
          <w:sz w:val="28"/>
          <w:szCs w:val="28"/>
          <w:lang w:eastAsia="de-DE"/>
        </w:rPr>
        <w:sectPr w:rsidR="000322FC" w:rsidRPr="00132C23" w:rsidSect="000322FC"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291E40">
        <w:rPr>
          <w:rFonts w:eastAsia="Times New Roman" w:cs="Arial"/>
          <w:color w:val="000000"/>
          <w:sz w:val="28"/>
          <w:szCs w:val="28"/>
          <w:lang w:eastAsia="de-DE"/>
        </w:rPr>
        <w:br w:type="page"/>
      </w:r>
    </w:p>
    <w:p w14:paraId="1C93B338" w14:textId="77777777" w:rsidR="000322FC" w:rsidRPr="000322FC" w:rsidRDefault="000322FC" w:rsidP="000322FC">
      <w:pPr>
        <w:pStyle w:val="Heading1"/>
        <w:rPr>
          <w:lang w:val="en-GB"/>
        </w:rPr>
      </w:pPr>
      <w:r w:rsidRPr="000322FC">
        <w:rPr>
          <w:lang w:val="en-GB"/>
        </w:rPr>
        <w:lastRenderedPageBreak/>
        <w:t>Supplementary Tables</w:t>
      </w:r>
    </w:p>
    <w:p w14:paraId="694F311A" w14:textId="77777777" w:rsidR="000322FC" w:rsidRPr="00291E40" w:rsidRDefault="000322FC" w:rsidP="000322FC">
      <w:pPr>
        <w:rPr>
          <w:lang w:eastAsia="de-DE"/>
        </w:rPr>
      </w:pPr>
    </w:p>
    <w:p w14:paraId="1E1B9068" w14:textId="008223F2" w:rsidR="000322FC" w:rsidRDefault="000322FC" w:rsidP="000322FC">
      <w:pPr>
        <w:pStyle w:val="Caption"/>
      </w:pPr>
      <w:r>
        <w:t xml:space="preserve">Supplementary </w:t>
      </w:r>
      <w:r w:rsidR="00354FEA">
        <w:t xml:space="preserve">File </w:t>
      </w:r>
      <w:r>
        <w:fldChar w:fldCharType="begin"/>
      </w:r>
      <w:r>
        <w:instrText xml:space="preserve"> SEQ Supplementary_Table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354FEA">
        <w:t>a</w:t>
      </w:r>
      <w:r>
        <w:t>: Rat CDAA-HFD study: clinical chemistry and histological results for all antibody concentrations</w:t>
      </w:r>
    </w:p>
    <w:tbl>
      <w:tblPr>
        <w:tblW w:w="1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00"/>
        <w:gridCol w:w="1400"/>
        <w:gridCol w:w="1370"/>
        <w:gridCol w:w="1370"/>
        <w:gridCol w:w="1370"/>
        <w:gridCol w:w="1370"/>
        <w:gridCol w:w="1360"/>
        <w:gridCol w:w="1360"/>
        <w:gridCol w:w="1360"/>
      </w:tblGrid>
      <w:tr w:rsidR="000322FC" w:rsidRPr="007F077F" w14:paraId="7DE153DE" w14:textId="77777777" w:rsidTr="00EF023F">
        <w:trPr>
          <w:trHeight w:val="300"/>
        </w:trPr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B715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7F077F">
              <w:rPr>
                <w:rFonts w:eastAsia="Times New Roman" w:cs="Arial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9F572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chow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E03C2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Iso-Ab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7A97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2021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D07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0361</w:t>
            </w:r>
          </w:p>
        </w:tc>
      </w:tr>
      <w:tr w:rsidR="000322FC" w:rsidRPr="007F077F" w14:paraId="62B23685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B5D2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11F549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FBFA56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FA92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93D5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2.5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4373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5DF77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AA67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0A24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D89F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</w:t>
            </w:r>
          </w:p>
        </w:tc>
      </w:tr>
      <w:tr w:rsidR="000322FC" w:rsidRPr="007F077F" w14:paraId="6D8A873F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73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body weight (g)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852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639±20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B41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459±45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3C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443±36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CF1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438±36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29C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442±28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864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447±42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9E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473±33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603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453±41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E78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446±47</w:t>
            </w:r>
          </w:p>
        </w:tc>
      </w:tr>
      <w:tr w:rsidR="000322FC" w:rsidRPr="007F077F" w14:paraId="7BA151E1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62FC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ALT (U/mL)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5B5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72±12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64A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197±88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BF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170±69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73C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247±209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7CD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155±47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3A1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194±66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6DF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149±28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40C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170±34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ADA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191±71</w:t>
            </w:r>
          </w:p>
        </w:tc>
      </w:tr>
      <w:tr w:rsidR="000322FC" w:rsidRPr="007F077F" w14:paraId="2CB25C81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14C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AST (U/mL)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1F3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283±195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02A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572±108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DA4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534±141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7C4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551±101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A41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522±82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B60B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607±103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7EB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558±89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021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518±157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CF5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587±114</w:t>
            </w:r>
          </w:p>
        </w:tc>
      </w:tr>
      <w:tr w:rsidR="000322FC" w:rsidRPr="007F077F" w14:paraId="3FFD2779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C2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relative liver weight (%)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1627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2.77±0.11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A96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5.7±0.79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9C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5.72±0.97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D21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5.79±1.12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A9C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6.03±0.86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5D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5.45±0.82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5F1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5.24±0.84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CAD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5.58±1.01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CA5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5.48±0.82</w:t>
            </w:r>
          </w:p>
        </w:tc>
      </w:tr>
      <w:tr w:rsidR="000322FC" w:rsidRPr="007F077F" w14:paraId="256B54F6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2BD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steatosis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C91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0.85±0.23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55CB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19.7±2.53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3B0B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17.77±3.41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D6DD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18.46±3.36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82C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18.36±3.46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F6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16.76±3.01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111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17.78±2.35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1D7B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19.25±2.66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E32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18.12±3.54</w:t>
            </w:r>
          </w:p>
        </w:tc>
      </w:tr>
      <w:tr w:rsidR="000322FC" w:rsidRPr="007F077F" w14:paraId="393EAC61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3165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PSR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A2D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1.12±0.31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AD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5.26±1.61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C11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7.11±2.54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C2A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5.58±2.82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82B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6±2.83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736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5.78±2.62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31C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4.71±1.03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91E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5.54±2.36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543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6±2.59</w:t>
            </w:r>
          </w:p>
        </w:tc>
      </w:tr>
      <w:tr w:rsidR="000322FC" w:rsidRPr="007F077F" w14:paraId="30A541D2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C6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CD45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589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1.26±0.67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38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4.89±2.07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EFB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4.7±1.01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30B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4.03±1.14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C1E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5.87±2.68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0BA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7.18±2.8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54D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4.17±1.35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F4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5.81±3.76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6054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4.74±2.07</w:t>
            </w:r>
          </w:p>
        </w:tc>
      </w:tr>
      <w:tr w:rsidR="000322FC" w:rsidRPr="007F077F" w14:paraId="33C3221C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DDD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Collagen 1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948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2.59±1.47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1E0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10.9±2.6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506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13.62±3.14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797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13.15±6.51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130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13.37±4.44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38AE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14.35±6.42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411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10.49±2.68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7C3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11.32±4.14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0E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12.62±4.46</w:t>
            </w:r>
          </w:p>
        </w:tc>
      </w:tr>
      <w:tr w:rsidR="000322FC" w:rsidRPr="007F077F" w14:paraId="43F703B2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2C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aSMA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940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0.83±0.16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8E5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13.15±3.16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0D8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13.75±2.41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966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11.82±2.42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EC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14±2.67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D09B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13.56±3.14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99A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12.25±2.68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99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12.84±2.05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942C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13.43±2.88</w:t>
            </w:r>
          </w:p>
        </w:tc>
      </w:tr>
      <w:tr w:rsidR="000322FC" w:rsidRPr="007F077F" w14:paraId="7DB1D2E6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A7D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CD68 (% area)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DDB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3.79±0.5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891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14.45±2.37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531A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15.16±2.11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516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14.81±3.35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524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14.69±2.72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2F1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15.73±3.27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BFC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13.34±2.4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396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14.14±2.91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941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14.49±2.51</w:t>
            </w:r>
          </w:p>
        </w:tc>
      </w:tr>
      <w:tr w:rsidR="000322FC" w:rsidRPr="007F077F" w14:paraId="33316B0E" w14:textId="77777777" w:rsidTr="00EF023F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4C9A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CD11b (% area)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7D392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0.07±0.04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C56B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0.68±0.53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779AF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0.84±0.71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3E1D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0.54±0.42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B3EC9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0.91±0.57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46468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0.96±0.89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DD40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0.67±0.5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09035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0.9±0.89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FE53" w14:textId="77777777" w:rsidR="000322FC" w:rsidRPr="007F077F" w:rsidRDefault="000322FC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val="de-DE" w:eastAsia="de-DE"/>
              </w:rPr>
            </w:pPr>
            <w:r w:rsidRPr="007F077F">
              <w:rPr>
                <w:rFonts w:eastAsia="Times New Roman" w:cs="Arial"/>
                <w:color w:val="000000"/>
                <w:lang w:val="de-DE" w:eastAsia="de-DE"/>
              </w:rPr>
              <w:t>0.75±0.59</w:t>
            </w:r>
          </w:p>
        </w:tc>
      </w:tr>
    </w:tbl>
    <w:p w14:paraId="09E4B4B5" w14:textId="77777777" w:rsidR="000322FC" w:rsidRDefault="000322FC" w:rsidP="000322FC">
      <w:pPr>
        <w:pStyle w:val="Caption"/>
      </w:pPr>
      <w:r>
        <w:t>All data are given as mean </w:t>
      </w:r>
      <w:r>
        <w:rPr>
          <w:rFonts w:cs="Arial"/>
        </w:rPr>
        <w:t>± </w:t>
      </w:r>
      <w:r>
        <w:t>SD</w:t>
      </w:r>
    </w:p>
    <w:p w14:paraId="25F53535" w14:textId="77777777" w:rsidR="000322FC" w:rsidRDefault="000322FC" w:rsidP="000322FC"/>
    <w:p w14:paraId="4B070799" w14:textId="77777777" w:rsidR="000322FC" w:rsidRDefault="000322FC" w:rsidP="000322FC"/>
    <w:p w14:paraId="67BB4E26" w14:textId="77777777" w:rsidR="000322FC" w:rsidRDefault="000322FC" w:rsidP="000322FC"/>
    <w:p w14:paraId="17B1F248" w14:textId="77777777" w:rsidR="000322FC" w:rsidRDefault="000322FC" w:rsidP="000322FC"/>
    <w:p w14:paraId="20A86BE8" w14:textId="3460411B" w:rsidR="000322FC" w:rsidRDefault="000322FC" w:rsidP="000322FC">
      <w:pPr>
        <w:pStyle w:val="Caption"/>
      </w:pPr>
      <w:r>
        <w:lastRenderedPageBreak/>
        <w:t xml:space="preserve">Supplementary </w:t>
      </w:r>
      <w:r w:rsidR="00354FEA">
        <w:t>File 1b</w:t>
      </w:r>
      <w:r>
        <w:t>: Rat CDAA-HFD study: qPCR results for all antibody concentrations</w:t>
      </w:r>
    </w:p>
    <w:tbl>
      <w:tblPr>
        <w:tblW w:w="13475" w:type="dxa"/>
        <w:tblLook w:val="04A0" w:firstRow="1" w:lastRow="0" w:firstColumn="1" w:lastColumn="0" w:noHBand="0" w:noVBand="1"/>
      </w:tblPr>
      <w:tblGrid>
        <w:gridCol w:w="977"/>
        <w:gridCol w:w="960"/>
        <w:gridCol w:w="1282"/>
        <w:gridCol w:w="1282"/>
        <w:gridCol w:w="1282"/>
        <w:gridCol w:w="1282"/>
        <w:gridCol w:w="1282"/>
        <w:gridCol w:w="1282"/>
        <w:gridCol w:w="1282"/>
        <w:gridCol w:w="1282"/>
        <w:gridCol w:w="1282"/>
      </w:tblGrid>
      <w:tr w:rsidR="00354FEA" w:rsidRPr="007F077F" w14:paraId="0DDA305B" w14:textId="77777777" w:rsidTr="00354FEA">
        <w:trPr>
          <w:trHeight w:val="300"/>
        </w:trPr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5C2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1C18D6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chow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597929A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F1AD79" w14:textId="1C8280E5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Iso-Ab</w:t>
            </w:r>
          </w:p>
        </w:tc>
        <w:tc>
          <w:tcPr>
            <w:tcW w:w="5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8CBBA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2021</w:t>
            </w:r>
          </w:p>
        </w:tc>
        <w:tc>
          <w:tcPr>
            <w:tcW w:w="3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C976E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0361</w:t>
            </w:r>
          </w:p>
        </w:tc>
      </w:tr>
      <w:tr w:rsidR="00354FEA" w:rsidRPr="007F077F" w14:paraId="04929765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DBAE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8BB7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5AC971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BD7663" w14:textId="38B793C4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394D9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21D59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2.5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CDB57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763C2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0.25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AEA6E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07FCF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2.5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42029" w14:textId="77777777" w:rsidR="00354FEA" w:rsidRPr="007F077F" w:rsidRDefault="00354FEA" w:rsidP="00EF023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1</w:t>
            </w:r>
          </w:p>
        </w:tc>
      </w:tr>
      <w:tr w:rsidR="00354FEA" w:rsidRPr="007F077F" w14:paraId="1A6E5782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B0A5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Col1a1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7134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0±1.13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F0C9188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8166" w14:textId="642F8BA1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6.97±0.78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180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6.95±0.71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5C39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6.82±0.63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B977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7.12±0.95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45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7.39±0.57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4079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7.09±0.69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FE1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7.03±0.73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759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6.97±0.78</w:t>
            </w:r>
          </w:p>
        </w:tc>
      </w:tr>
      <w:tr w:rsidR="00354FEA" w:rsidRPr="007F077F" w14:paraId="2E4E7781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D638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Col3a1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DA77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0±0.72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FC3E475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E2F2" w14:textId="79BA6BBB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3.63±0.68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1DFA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3.4±0.48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E54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3.58±0.54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862C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3.81±0.58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45C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3.97±0.39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E71C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3.77±0.37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074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3.75±0.52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3B2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3.79±0.8</w:t>
            </w:r>
          </w:p>
        </w:tc>
      </w:tr>
      <w:tr w:rsidR="00354FEA" w:rsidRPr="007F077F" w14:paraId="055E71FC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6E20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Grem1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886E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0±0.51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78AED3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D6C0" w14:textId="1EBDEF1D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3.33±0.55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814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3.37±0.37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A97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3.28±0.36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4C12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3.66±0.64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2DB2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3.75±0.46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F9BB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3.49±0.39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3C58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3.47±0.35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EBC3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3.42±0.35</w:t>
            </w:r>
          </w:p>
        </w:tc>
      </w:tr>
      <w:tr w:rsidR="00354FEA" w:rsidRPr="007F077F" w14:paraId="44B51695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715E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Mki67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EC0E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0±0.52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DAE6D43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4D0" w14:textId="103A7530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4.53±0.54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7D3A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4.59±0.46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6B7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4.54±0.69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302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4.83±0.71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A61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4.59±0.57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7DD3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4.79±0.54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F8F1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4.55±0.6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27F7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4.27±0.61</w:t>
            </w:r>
          </w:p>
        </w:tc>
      </w:tr>
      <w:tr w:rsidR="00354FEA" w:rsidRPr="007F077F" w14:paraId="42ABAFFF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228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Tgfb1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6B10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0±1.14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70D492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C5E" w14:textId="73B9B979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4.12±1.32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DE5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4.44±0.62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FBD3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4.24±0.83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9B34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4.02±2.17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F3A8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4.57±0.53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3EBC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4.08±1.11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8FC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4.35±0.65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60E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4.5±0.64</w:t>
            </w:r>
          </w:p>
        </w:tc>
      </w:tr>
      <w:tr w:rsidR="00354FEA" w:rsidRPr="007F077F" w14:paraId="49C1599F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AA38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Timp1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055A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0±0.25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A6CA42B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33D4" w14:textId="2F94617C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4.35±0.36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F3C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4.5±0.36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283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4.36±0.51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7609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4.5±0.61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935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4.47±0.29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5B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4.3±0.4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650B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4.26±0.35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D3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4.35±0.4</w:t>
            </w:r>
          </w:p>
        </w:tc>
      </w:tr>
      <w:tr w:rsidR="00354FEA" w:rsidRPr="007F077F" w14:paraId="662D01BC" w14:textId="77777777" w:rsidTr="00354FEA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8082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Tnf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D560B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0±1.22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5117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AE5B2" w14:textId="4CFAAA26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2.96±1.13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AC7A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3.52±1.09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85AD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3.1±0.78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41669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3.55±0.99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CAECF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3.82±1.11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B0E00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3.54±0.77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BE76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3.46±0.95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B9200" w14:textId="77777777" w:rsidR="00354FEA" w:rsidRPr="007F077F" w:rsidRDefault="00354FEA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3.61±0.91</w:t>
            </w:r>
          </w:p>
        </w:tc>
      </w:tr>
    </w:tbl>
    <w:p w14:paraId="67A86D2D" w14:textId="77777777" w:rsidR="000322FC" w:rsidRDefault="000322FC" w:rsidP="000322FC">
      <w:pPr>
        <w:pStyle w:val="Caption"/>
      </w:pPr>
      <w:r>
        <w:t>All data are given as mean </w:t>
      </w:r>
      <w:r>
        <w:rPr>
          <w:rFonts w:cs="Arial"/>
        </w:rPr>
        <w:t>± </w:t>
      </w:r>
      <w:r>
        <w:t>SD</w:t>
      </w:r>
    </w:p>
    <w:p w14:paraId="4371360F" w14:textId="77777777" w:rsidR="000322FC" w:rsidRPr="00933771" w:rsidRDefault="000322FC" w:rsidP="000322FC">
      <w:pPr>
        <w:sectPr w:rsidR="000322FC" w:rsidRPr="00933771" w:rsidSect="000322FC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14:paraId="6933A7B3" w14:textId="2C120C76" w:rsidR="000322FC" w:rsidRDefault="000322FC" w:rsidP="000322FC">
      <w:pPr>
        <w:pStyle w:val="Caption"/>
      </w:pPr>
      <w:r>
        <w:lastRenderedPageBreak/>
        <w:t xml:space="preserve">Supplementary </w:t>
      </w:r>
      <w:r w:rsidR="00354FEA">
        <w:t>File 1c</w:t>
      </w:r>
      <w:r>
        <w:t>: Table of Taqman Assay IDs</w:t>
      </w:r>
    </w:p>
    <w:tbl>
      <w:tblPr>
        <w:tblW w:w="3720" w:type="dxa"/>
        <w:jc w:val="center"/>
        <w:tblLook w:val="04A0" w:firstRow="1" w:lastRow="0" w:firstColumn="1" w:lastColumn="0" w:noHBand="0" w:noVBand="1"/>
      </w:tblPr>
      <w:tblGrid>
        <w:gridCol w:w="16"/>
        <w:gridCol w:w="1054"/>
        <w:gridCol w:w="12"/>
        <w:gridCol w:w="1191"/>
        <w:gridCol w:w="2058"/>
      </w:tblGrid>
      <w:tr w:rsidR="000322FC" w:rsidRPr="005818DA" w14:paraId="6DDF9B3B" w14:textId="77777777" w:rsidTr="00EF023F">
        <w:trPr>
          <w:trHeight w:val="300"/>
          <w:jc w:val="center"/>
        </w:trPr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57E73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Species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10EB8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Target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E75F2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Assay ID</w:t>
            </w:r>
          </w:p>
        </w:tc>
      </w:tr>
      <w:tr w:rsidR="000322FC" w:rsidRPr="005818DA" w14:paraId="542370D0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  <w:textDirection w:val="btLr"/>
            <w:vAlign w:val="center"/>
          </w:tcPr>
          <w:p w14:paraId="365309DD" w14:textId="77777777" w:rsidR="000322FC" w:rsidRPr="005818DA" w:rsidRDefault="000322FC" w:rsidP="00EF023F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Human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3EA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ACTA2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3B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Hs01879841_s1</w:t>
            </w:r>
          </w:p>
        </w:tc>
      </w:tr>
      <w:tr w:rsidR="000322FC" w:rsidRPr="005818DA" w14:paraId="4B0C53AA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6EABB15A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C913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AFTPH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FA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Hs00214281_m1</w:t>
            </w:r>
          </w:p>
        </w:tc>
      </w:tr>
      <w:tr w:rsidR="000322FC" w:rsidRPr="005818DA" w14:paraId="48325E02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32F26ADD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6C6A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E6F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Hs00154192_m1</w:t>
            </w:r>
          </w:p>
        </w:tc>
      </w:tr>
      <w:tr w:rsidR="000322FC" w:rsidRPr="005818DA" w14:paraId="164D991C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F4D491E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EE4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B0C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Hs00370078_m1</w:t>
            </w:r>
          </w:p>
        </w:tc>
      </w:tr>
      <w:tr w:rsidR="000322FC" w:rsidRPr="005818DA" w14:paraId="3A9721D7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39F7751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4D8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B4C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Hs00233476_m1</w:t>
            </w:r>
          </w:p>
        </w:tc>
      </w:tr>
      <w:tr w:rsidR="000322FC" w:rsidRPr="005818DA" w14:paraId="37271B1F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52F9F91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D15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BMPR1A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2ACF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Hs04980288_g1 </w:t>
            </w:r>
          </w:p>
        </w:tc>
      </w:tr>
      <w:tr w:rsidR="000322FC" w:rsidRPr="005818DA" w14:paraId="70349773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7248388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325D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BMPR1B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F0EE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Hs01010965_m1 </w:t>
            </w:r>
          </w:p>
        </w:tc>
      </w:tr>
      <w:tr w:rsidR="000322FC" w:rsidRPr="005818DA" w14:paraId="4E690163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2CA3117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B68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BMPR2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2AE8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Hs00176148_m1 </w:t>
            </w:r>
          </w:p>
        </w:tc>
      </w:tr>
      <w:tr w:rsidR="000322FC" w:rsidRPr="005818DA" w14:paraId="53C1990B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2D671D9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EF8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COL1A1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582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Hs00164004_m1</w:t>
            </w:r>
          </w:p>
        </w:tc>
      </w:tr>
      <w:tr w:rsidR="000322FC" w:rsidRPr="005818DA" w14:paraId="730F1B27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5191788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A2C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CTCF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CAF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Hs00902016_m1</w:t>
            </w:r>
          </w:p>
        </w:tc>
      </w:tr>
      <w:tr w:rsidR="000322FC" w:rsidRPr="005818DA" w14:paraId="08421591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2591949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39A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ERCC3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46E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Hs01554457_m1</w:t>
            </w:r>
          </w:p>
        </w:tc>
      </w:tr>
      <w:tr w:rsidR="000322FC" w:rsidRPr="005818DA" w14:paraId="32F6FDB4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6A4202B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F25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GREM1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93A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Hs01879841_s1</w:t>
            </w:r>
          </w:p>
        </w:tc>
      </w:tr>
      <w:tr w:rsidR="000322FC" w:rsidRPr="005818DA" w14:paraId="549EFA90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86FC2C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9C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HPRT1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79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Hs02800695_m1</w:t>
            </w:r>
          </w:p>
        </w:tc>
      </w:tr>
      <w:tr w:rsidR="000322FC" w:rsidRPr="005818DA" w14:paraId="0EDD7AD1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71FF36B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A22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ID1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84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Hs00357821_g1</w:t>
            </w:r>
          </w:p>
        </w:tc>
      </w:tr>
      <w:tr w:rsidR="000322FC" w:rsidRPr="005818DA" w14:paraId="59755D4B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61BD5F0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0EE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ID2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689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Hs00747379_m1</w:t>
            </w:r>
          </w:p>
        </w:tc>
      </w:tr>
      <w:tr w:rsidR="000322FC" w:rsidRPr="005818DA" w14:paraId="67300802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0688EA6E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BD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INHBA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D11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Hs01081598_m1</w:t>
            </w:r>
          </w:p>
        </w:tc>
      </w:tr>
      <w:tr w:rsidR="000322FC" w:rsidRPr="005818DA" w14:paraId="27C4909A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38B0339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A276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INHBB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FB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Hs00173582_m1</w:t>
            </w:r>
          </w:p>
        </w:tc>
      </w:tr>
      <w:tr w:rsidR="000322FC" w:rsidRPr="005818DA" w14:paraId="2E9FCE51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3AEC225C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090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10B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Hs00195432_m1 </w:t>
            </w:r>
          </w:p>
        </w:tc>
      </w:tr>
      <w:tr w:rsidR="000322FC" w:rsidRPr="005818DA" w14:paraId="5B790C1D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3BAB5BE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1C54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SMAD2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A858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Hs00998187_m1 </w:t>
            </w:r>
          </w:p>
        </w:tc>
      </w:tr>
      <w:tr w:rsidR="000322FC" w:rsidRPr="005818DA" w14:paraId="15F631A7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DD28DB3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EBB7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SMAD3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7D3C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Hs00969210_m1</w:t>
            </w:r>
          </w:p>
        </w:tc>
      </w:tr>
      <w:tr w:rsidR="000322FC" w:rsidRPr="005818DA" w14:paraId="229866FA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20DB98C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9B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SMAD4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2E3A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Hs00929647_m1</w:t>
            </w:r>
          </w:p>
        </w:tc>
      </w:tr>
      <w:tr w:rsidR="000322FC" w:rsidRPr="005818DA" w14:paraId="34D6BB93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BB33AB2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892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90C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Hs00195437_m1</w:t>
            </w:r>
          </w:p>
        </w:tc>
      </w:tr>
      <w:tr w:rsidR="000322FC" w:rsidRPr="005818DA" w14:paraId="11F8DD2F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2CE6C48E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405F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4C9C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Hs00178579_m1</w:t>
            </w:r>
          </w:p>
        </w:tc>
      </w:tr>
      <w:tr w:rsidR="000322FC" w:rsidRPr="005818DA" w14:paraId="1295047E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134A05C1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100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A63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Hs00998193_m1</w:t>
            </w:r>
          </w:p>
        </w:tc>
      </w:tr>
      <w:tr w:rsidR="000322FC" w:rsidRPr="005818DA" w14:paraId="1964D890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79DA02F4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8C9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SMAD9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17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 xml:space="preserve">Hs00931723_m1 </w:t>
            </w:r>
          </w:p>
        </w:tc>
      </w:tr>
      <w:tr w:rsidR="000322FC" w:rsidRPr="005818DA" w14:paraId="77EE1855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4CD4C4E2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F143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SRSF4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650B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Hs00194538_m1</w:t>
            </w:r>
          </w:p>
        </w:tc>
      </w:tr>
      <w:tr w:rsidR="000322FC" w:rsidRPr="005818DA" w14:paraId="6C0397A3" w14:textId="77777777" w:rsidTr="00EF023F">
        <w:trPr>
          <w:trHeight w:val="300"/>
          <w:jc w:val="center"/>
        </w:trPr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285DB5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FA0BA" w14:textId="77777777" w:rsidR="000322FC" w:rsidRPr="005818DA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TIMP1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5CD58" w14:textId="77777777" w:rsidR="000322FC" w:rsidRPr="005818DA" w:rsidRDefault="000322FC" w:rsidP="00EF023F">
            <w:pPr>
              <w:keepNext/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818DA">
              <w:rPr>
                <w:rFonts w:eastAsia="Times New Roman" w:cstheme="minorHAnsi"/>
                <w:color w:val="000000"/>
                <w:lang w:eastAsia="en-GB"/>
              </w:rPr>
              <w:t>Hs01092512_g1</w:t>
            </w:r>
          </w:p>
        </w:tc>
      </w:tr>
      <w:tr w:rsidR="000322FC" w:rsidRPr="005818DA" w14:paraId="14DD4347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 w:val="restart"/>
            <w:tcBorders>
              <w:top w:val="nil"/>
            </w:tcBorders>
            <w:textDirection w:val="btLr"/>
            <w:vAlign w:val="center"/>
          </w:tcPr>
          <w:p w14:paraId="60DD2CEB" w14:textId="77777777" w:rsidR="000322FC" w:rsidRPr="007F077F" w:rsidRDefault="000322FC" w:rsidP="00EF023F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Rat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011120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B2m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9EC9A03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Rn00560865_m1</w:t>
            </w:r>
          </w:p>
        </w:tc>
      </w:tr>
      <w:tr w:rsidR="000322FC" w:rsidRPr="005818DA" w14:paraId="52773C67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076ABAA3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86A96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Actb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D1D920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Rn00667869_m1</w:t>
            </w:r>
          </w:p>
        </w:tc>
      </w:tr>
      <w:tr w:rsidR="000322FC" w:rsidRPr="005818DA" w14:paraId="72123860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435527E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4E9167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Gapdh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0EF67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Rn01775763_g1</w:t>
            </w:r>
          </w:p>
        </w:tc>
      </w:tr>
      <w:tr w:rsidR="000322FC" w:rsidRPr="005818DA" w14:paraId="484C35C4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4009B289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F130EC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Col3a1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29EBE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Rn01437681_m1</w:t>
            </w:r>
          </w:p>
        </w:tc>
      </w:tr>
      <w:tr w:rsidR="000322FC" w:rsidRPr="005818DA" w14:paraId="679170F7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2EB77E2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06FE28E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Col1a1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533E7F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Rn01463848_m1</w:t>
            </w:r>
          </w:p>
        </w:tc>
      </w:tr>
      <w:tr w:rsidR="000322FC" w:rsidRPr="005818DA" w14:paraId="39D10C48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51A7A40C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74D44E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Tgfb1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A5995B4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Rn00572010_m1</w:t>
            </w:r>
          </w:p>
        </w:tc>
      </w:tr>
      <w:tr w:rsidR="000322FC" w:rsidRPr="005818DA" w14:paraId="62BD7D50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23D1039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83A51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Mki67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61A9D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Rn01451446_m1</w:t>
            </w:r>
          </w:p>
        </w:tc>
      </w:tr>
      <w:tr w:rsidR="000322FC" w:rsidRPr="005818DA" w14:paraId="32854AA2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1A7D4899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356C396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Timp1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9A3F9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Rn01430873_g1</w:t>
            </w:r>
          </w:p>
        </w:tc>
      </w:tr>
      <w:tr w:rsidR="000322FC" w:rsidRPr="005818DA" w14:paraId="22890F70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</w:tcPr>
          <w:p w14:paraId="3E8D021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296130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TNF</w:t>
            </w:r>
          </w:p>
        </w:tc>
        <w:tc>
          <w:tcPr>
            <w:tcW w:w="172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26407B9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Rn99999017_m1</w:t>
            </w:r>
          </w:p>
        </w:tc>
      </w:tr>
      <w:tr w:rsidR="000322FC" w:rsidRPr="005818DA" w14:paraId="585E5D48" w14:textId="77777777" w:rsidTr="00EF023F">
        <w:tblPrEx>
          <w:jc w:val="left"/>
        </w:tblPrEx>
        <w:trPr>
          <w:gridBefore w:val="1"/>
          <w:wBefore w:w="10" w:type="dxa"/>
          <w:trHeight w:val="300"/>
        </w:trPr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14:paraId="7F21FD3F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FD579E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Grem1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A7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7F077F">
              <w:rPr>
                <w:rFonts w:eastAsia="Times New Roman" w:cstheme="minorHAnsi"/>
                <w:color w:val="000000"/>
                <w:szCs w:val="24"/>
                <w:lang w:eastAsia="en-GB"/>
              </w:rPr>
              <w:t>Rn01509832_m1</w:t>
            </w:r>
          </w:p>
        </w:tc>
      </w:tr>
    </w:tbl>
    <w:p w14:paraId="372D734A" w14:textId="77777777" w:rsidR="000322FC" w:rsidRPr="00CA050D" w:rsidRDefault="000322FC" w:rsidP="000322FC">
      <w:pPr>
        <w:pStyle w:val="Caption"/>
        <w:rPr>
          <w:b w:val="0"/>
        </w:rPr>
      </w:pPr>
      <w:r w:rsidRPr="00CA050D">
        <w:rPr>
          <w:b w:val="0"/>
        </w:rPr>
        <w:t>All Taqman assays were purchased from ThermoFisher Scientific</w:t>
      </w:r>
    </w:p>
    <w:p w14:paraId="65ACB971" w14:textId="77777777" w:rsidR="000322FC" w:rsidRDefault="000322FC" w:rsidP="000322FC">
      <w:r>
        <w:br w:type="page"/>
      </w:r>
    </w:p>
    <w:p w14:paraId="2E5322E8" w14:textId="0B512139" w:rsidR="000322FC" w:rsidRPr="007F077F" w:rsidRDefault="00354FEA" w:rsidP="000322FC">
      <w:pPr>
        <w:pStyle w:val="Caption"/>
        <w:rPr>
          <w:rFonts w:cs="Arial"/>
        </w:rPr>
      </w:pPr>
      <w:r>
        <w:rPr>
          <w:rFonts w:cs="Arial"/>
        </w:rPr>
        <w:lastRenderedPageBreak/>
        <w:t>Supplementary File 1d</w:t>
      </w:r>
      <w:r w:rsidR="000322FC" w:rsidRPr="007F077F">
        <w:rPr>
          <w:rFonts w:cs="Arial"/>
        </w:rPr>
        <w:t>: Custom-made primer sequences</w:t>
      </w:r>
    </w:p>
    <w:tbl>
      <w:tblPr>
        <w:tblW w:w="8364" w:type="dxa"/>
        <w:tblLook w:val="04A0" w:firstRow="1" w:lastRow="0" w:firstColumn="1" w:lastColumn="0" w:noHBand="0" w:noVBand="1"/>
      </w:tblPr>
      <w:tblGrid>
        <w:gridCol w:w="1070"/>
        <w:gridCol w:w="2244"/>
        <w:gridCol w:w="5050"/>
      </w:tblGrid>
      <w:tr w:rsidR="000322FC" w:rsidRPr="007F077F" w14:paraId="2F1BEA20" w14:textId="77777777" w:rsidTr="00EF023F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EE59D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b/>
                <w:bCs/>
                <w:color w:val="000000"/>
                <w:lang w:eastAsia="en-GB"/>
              </w:rPr>
              <w:t>Target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8EE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b/>
                <w:bCs/>
                <w:color w:val="000000"/>
                <w:lang w:eastAsia="en-GB"/>
              </w:rPr>
              <w:t>Primer</w: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153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b/>
                <w:bCs/>
                <w:color w:val="000000"/>
                <w:lang w:eastAsia="en-GB"/>
              </w:rPr>
              <w:t>Sequence</w:t>
            </w:r>
          </w:p>
        </w:tc>
      </w:tr>
      <w:tr w:rsidR="000322FC" w:rsidRPr="007F077F" w14:paraId="79FC40F0" w14:textId="77777777" w:rsidTr="00EF023F">
        <w:trPr>
          <w:trHeight w:val="300"/>
        </w:trPr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8CDD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GAPDH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DFD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GAPDH_116bp_fw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0D2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5' - CTC TGC TCC TCC TGT TCG AC - 3'</w:t>
            </w:r>
          </w:p>
        </w:tc>
      </w:tr>
      <w:tr w:rsidR="000322FC" w:rsidRPr="007F077F" w14:paraId="4033D777" w14:textId="77777777" w:rsidTr="00EF023F">
        <w:trPr>
          <w:trHeight w:val="300"/>
        </w:trPr>
        <w:tc>
          <w:tcPr>
            <w:tcW w:w="1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43FDB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9A64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GAPDH_116bp_rv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9C09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5' - CAA TAC GAC CAA ATC CGT TGA C - 3'</w:t>
            </w:r>
          </w:p>
        </w:tc>
      </w:tr>
      <w:tr w:rsidR="000322FC" w:rsidRPr="007F077F" w14:paraId="56DBE8EB" w14:textId="77777777" w:rsidTr="00EF023F">
        <w:trPr>
          <w:trHeight w:val="300"/>
        </w:trPr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D40A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GFP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3503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GFP_109bp_fw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827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5' - GCT ACC CCG ACC ACA TGA AG - 3'</w:t>
            </w:r>
          </w:p>
        </w:tc>
      </w:tr>
      <w:tr w:rsidR="000322FC" w:rsidRPr="00354FEA" w14:paraId="3AB76EED" w14:textId="77777777" w:rsidTr="00EF023F">
        <w:trPr>
          <w:trHeight w:val="300"/>
        </w:trPr>
        <w:tc>
          <w:tcPr>
            <w:tcW w:w="1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3697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0DB0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GFP_109bp_rv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04C2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val="de-DE" w:eastAsia="en-GB"/>
              </w:rPr>
            </w:pPr>
            <w:r w:rsidRPr="007F077F">
              <w:rPr>
                <w:rFonts w:eastAsia="Times New Roman" w:cs="Arial"/>
                <w:color w:val="000000"/>
                <w:lang w:val="de-DE" w:eastAsia="en-GB"/>
              </w:rPr>
              <w:t>5' - CGG GTC TTG TAG TTG CCG T - 3'</w:t>
            </w:r>
          </w:p>
        </w:tc>
      </w:tr>
      <w:tr w:rsidR="000322FC" w:rsidRPr="007F077F" w14:paraId="2EEE94C8" w14:textId="77777777" w:rsidTr="00EF023F">
        <w:trPr>
          <w:trHeight w:val="300"/>
        </w:trPr>
        <w:tc>
          <w:tcPr>
            <w:tcW w:w="10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275BE1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GREM1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A22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GREM1_109bp_fw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7CB8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5' - GAG CCC TGC TTC TCC TCT TG - 3'</w:t>
            </w:r>
          </w:p>
        </w:tc>
      </w:tr>
      <w:tr w:rsidR="000322FC" w:rsidRPr="007F077F" w14:paraId="75275A58" w14:textId="77777777" w:rsidTr="00EF023F">
        <w:trPr>
          <w:trHeight w:val="300"/>
        </w:trPr>
        <w:tc>
          <w:tcPr>
            <w:tcW w:w="10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CE92E7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65E04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GREM1_109bp_rv</w:t>
            </w: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9ED6" w14:textId="77777777" w:rsidR="000322FC" w:rsidRPr="007F077F" w:rsidRDefault="000322FC" w:rsidP="00EF023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7F077F">
              <w:rPr>
                <w:rFonts w:eastAsia="Times New Roman" w:cs="Arial"/>
                <w:color w:val="000000"/>
                <w:lang w:eastAsia="en-GB"/>
              </w:rPr>
              <w:t>5' - TCT GAG TCA TTG TGC TGG GC - 3'</w:t>
            </w:r>
          </w:p>
        </w:tc>
      </w:tr>
    </w:tbl>
    <w:p w14:paraId="7155B3F4" w14:textId="77777777" w:rsidR="00F45360" w:rsidRDefault="00F45360"/>
    <w:sectPr w:rsidR="00F453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521CD" w14:textId="77777777" w:rsidR="00354FEA" w:rsidRDefault="00354FEA">
      <w:pPr>
        <w:spacing w:after="0" w:line="240" w:lineRule="auto"/>
      </w:pPr>
      <w:r>
        <w:separator/>
      </w:r>
    </w:p>
  </w:endnote>
  <w:endnote w:type="continuationSeparator" w:id="0">
    <w:p w14:paraId="285ADEBD" w14:textId="77777777" w:rsidR="00354FEA" w:rsidRDefault="0035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0C31C" w14:textId="77777777" w:rsidR="000322FC" w:rsidRDefault="0003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6D8AB" w14:textId="77777777" w:rsidR="00354FEA" w:rsidRDefault="00354FEA">
      <w:pPr>
        <w:spacing w:after="0" w:line="240" w:lineRule="auto"/>
      </w:pPr>
      <w:r>
        <w:separator/>
      </w:r>
    </w:p>
  </w:footnote>
  <w:footnote w:type="continuationSeparator" w:id="0">
    <w:p w14:paraId="106ECDD0" w14:textId="77777777" w:rsidR="00354FEA" w:rsidRDefault="0035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1E3AC" w14:textId="77777777" w:rsidR="000322FC" w:rsidRDefault="00032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FC"/>
    <w:rsid w:val="0002236F"/>
    <w:rsid w:val="000322FC"/>
    <w:rsid w:val="001344DB"/>
    <w:rsid w:val="00354FEA"/>
    <w:rsid w:val="004C000B"/>
    <w:rsid w:val="00613DB1"/>
    <w:rsid w:val="007A3ECB"/>
    <w:rsid w:val="00BE3091"/>
    <w:rsid w:val="00CE783D"/>
    <w:rsid w:val="00F4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4453"/>
  <w15:chartTrackingRefBased/>
  <w15:docId w15:val="{9378B6D1-B83E-4186-B242-D8699718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2FC"/>
    <w:pPr>
      <w:spacing w:line="480" w:lineRule="auto"/>
      <w:jc w:val="both"/>
    </w:pPr>
    <w:rPr>
      <w:rFonts w:ascii="Arial" w:hAnsi="Arial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2F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2F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2F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2F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2F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2F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2F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2F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2F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2F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2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2FC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2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2FC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2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2FC"/>
    <w:pPr>
      <w:spacing w:line="259" w:lineRule="auto"/>
      <w:ind w:left="720"/>
      <w:contextualSpacing/>
      <w:jc w:val="left"/>
    </w:pPr>
    <w:rPr>
      <w:rFonts w:asciiTheme="minorHAnsi" w:hAnsiTheme="minorHAnsi"/>
      <w:kern w:val="2"/>
      <w:sz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2FC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322FC"/>
    <w:pPr>
      <w:keepNext/>
      <w:spacing w:after="200" w:line="240" w:lineRule="auto"/>
    </w:pPr>
    <w:rPr>
      <w:b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0322FC"/>
    <w:rPr>
      <w:rFonts w:ascii="Arial" w:hAnsi="Arial"/>
      <w:b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FC"/>
    <w:rPr>
      <w:rFonts w:ascii="Arial" w:hAnsi="Arial"/>
      <w:kern w:val="0"/>
      <w:sz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FC"/>
    <w:rPr>
      <w:rFonts w:ascii="Arial" w:hAnsi="Arial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Horn</dc:creator>
  <cp:keywords/>
  <dc:description/>
  <cp:lastModifiedBy>Paul Horn</cp:lastModifiedBy>
  <cp:revision>2</cp:revision>
  <dcterms:created xsi:type="dcterms:W3CDTF">2024-08-21T13:09:00Z</dcterms:created>
  <dcterms:modified xsi:type="dcterms:W3CDTF">2024-09-11T08:03:00Z</dcterms:modified>
</cp:coreProperties>
</file>