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2927" w14:textId="0287885A" w:rsidR="002F6962" w:rsidRPr="0002010E" w:rsidRDefault="002C42B7">
      <w:pPr>
        <w:rPr>
          <w:rFonts w:ascii="Helvetica" w:hAnsi="Helvetica" w:cs="Helvetica"/>
          <w:b/>
          <w:bCs/>
          <w:sz w:val="22"/>
          <w:szCs w:val="22"/>
        </w:rPr>
      </w:pPr>
      <w:r w:rsidRPr="002C42B7">
        <w:rPr>
          <w:rFonts w:ascii="Helvetica" w:hAnsi="Helvetica" w:cs="Helvetica"/>
          <w:b/>
          <w:bCs/>
          <w:sz w:val="22"/>
          <w:szCs w:val="22"/>
        </w:rPr>
        <w:t>Supplementary File</w:t>
      </w:r>
      <w:r w:rsidR="002F6962" w:rsidRPr="0002010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941D78" w:rsidRPr="0002010E">
        <w:rPr>
          <w:rFonts w:ascii="Helvetica" w:hAnsi="Helvetica" w:cs="Helvetica"/>
          <w:b/>
          <w:bCs/>
          <w:sz w:val="22"/>
          <w:szCs w:val="22"/>
        </w:rPr>
        <w:t>7.</w:t>
      </w:r>
      <w:r w:rsidR="002F6962" w:rsidRPr="0002010E">
        <w:rPr>
          <w:rFonts w:ascii="Helvetica" w:hAnsi="Helvetica" w:cs="Helvetica"/>
          <w:b/>
          <w:bCs/>
          <w:sz w:val="22"/>
          <w:szCs w:val="22"/>
        </w:rPr>
        <w:t xml:space="preserve"> Masses of peptidoglycan fragments were detected with MSD API-ES.</w:t>
      </w:r>
    </w:p>
    <w:tbl>
      <w:tblPr>
        <w:tblW w:w="8657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4"/>
        <w:gridCol w:w="607"/>
        <w:gridCol w:w="1041"/>
        <w:gridCol w:w="1211"/>
        <w:gridCol w:w="5184"/>
      </w:tblGrid>
      <w:tr w:rsidR="00BE0165" w:rsidRPr="0002010E" w14:paraId="00699DDD" w14:textId="77777777" w:rsidTr="00BE0165">
        <w:trPr>
          <w:trHeight w:val="36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14C787A" w14:textId="77777777" w:rsidR="00BE0165" w:rsidRPr="0002010E" w:rsidRDefault="00BE0165" w:rsidP="00626D14">
            <w:pPr>
              <w:spacing w:line="276" w:lineRule="auto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Peak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DB6AB06" w14:textId="77777777" w:rsidR="00BE0165" w:rsidRPr="0002010E" w:rsidRDefault="00BE0165" w:rsidP="00626D14">
            <w:pPr>
              <w:spacing w:line="276" w:lineRule="auto"/>
              <w:jc w:val="center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RT (min)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BE2B1" w14:textId="77777777" w:rsidR="00BE0165" w:rsidRPr="0002010E" w:rsidRDefault="00BE0165" w:rsidP="00626D14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calculated</w:t>
            </w:r>
          </w:p>
          <w:p w14:paraId="5FC46E26" w14:textId="77777777" w:rsidR="00BE0165" w:rsidRPr="0002010E" w:rsidRDefault="00BE0165" w:rsidP="00626D14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[M+</w:t>
            </w:r>
            <w:proofErr w:type="gramStart"/>
            <w:r w:rsidRPr="0002010E">
              <w:rPr>
                <w:rFonts w:ascii="Helvetica" w:hAnsi="Helvetica" w:cs="Helvetica"/>
                <w:sz w:val="22"/>
                <w:szCs w:val="22"/>
              </w:rPr>
              <w:t>H]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+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DC29D72" w14:textId="77777777" w:rsidR="00BE0165" w:rsidRPr="0002010E" w:rsidRDefault="00BE0165" w:rsidP="00626D14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observed [M+</w:t>
            </w:r>
            <w:proofErr w:type="gramStart"/>
            <w:r w:rsidRPr="0002010E">
              <w:rPr>
                <w:rFonts w:ascii="Helvetica" w:hAnsi="Helvetica" w:cs="Helvetica"/>
                <w:sz w:val="22"/>
                <w:szCs w:val="22"/>
              </w:rPr>
              <w:t>H]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+</w:t>
            </w:r>
            <w:proofErr w:type="gramEnd"/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E1ED8A1" w14:textId="77777777" w:rsidR="00BE0165" w:rsidRPr="0002010E" w:rsidRDefault="00BE0165" w:rsidP="00626D14">
            <w:pPr>
              <w:spacing w:line="276" w:lineRule="auto"/>
              <w:ind w:left="-161" w:firstLine="180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Proposed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structure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BE0165" w:rsidRPr="0002010E" w14:paraId="07FBB320" w14:textId="77777777" w:rsidTr="00BE0165">
        <w:trPr>
          <w:trHeight w:val="36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ED9E70C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1A74E" w14:textId="50128FA7" w:rsidR="00BE0165" w:rsidRPr="0002010E" w:rsidRDefault="008A5E33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4.96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14:paraId="60FC2B6F" w14:textId="5D90266E" w:rsidR="00BE0165" w:rsidRPr="0002010E" w:rsidRDefault="00BE0165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cs-CZ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cs-CZ"/>
              </w:rPr>
              <w:t>826.4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1B21D5" w14:textId="36B869E7" w:rsidR="00BE0165" w:rsidRPr="0002010E" w:rsidRDefault="00BE0165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828.6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CEDC06C" w14:textId="468CA699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GM-tri</w:t>
            </w:r>
          </w:p>
        </w:tc>
      </w:tr>
      <w:tr w:rsidR="00BE0165" w:rsidRPr="0002010E" w14:paraId="42E82DD8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E137577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2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8E41D4" w14:textId="26422E77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6.46</w:t>
            </w:r>
          </w:p>
        </w:tc>
        <w:tc>
          <w:tcPr>
            <w:tcW w:w="1041" w:type="dxa"/>
            <w:vAlign w:val="center"/>
          </w:tcPr>
          <w:p w14:paraId="0B803590" w14:textId="77D1DC46" w:rsidR="00BE0165" w:rsidRPr="0002010E" w:rsidRDefault="00BE0165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hr-HR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hr-HR"/>
              </w:rPr>
              <w:t>698.2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939D18" w14:textId="46AA58BC" w:rsidR="00BE0165" w:rsidRPr="0002010E" w:rsidRDefault="00BA4BFE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698.4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9FE7C02" w14:textId="5D0431FF" w:rsidR="00BE0165" w:rsidRPr="0002010E" w:rsidRDefault="00BE0165" w:rsidP="00BE0165">
            <w:pPr>
              <w:spacing w:line="276" w:lineRule="auto"/>
              <w:ind w:left="-17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GMDP</w:t>
            </w:r>
          </w:p>
        </w:tc>
      </w:tr>
      <w:tr w:rsidR="00BE0165" w:rsidRPr="0002010E" w14:paraId="64CF7EAC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0339E7E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543E9C" w14:textId="75D6357F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9.15</w:t>
            </w:r>
          </w:p>
        </w:tc>
        <w:tc>
          <w:tcPr>
            <w:tcW w:w="1041" w:type="dxa"/>
            <w:vAlign w:val="center"/>
          </w:tcPr>
          <w:p w14:paraId="35F2C3A9" w14:textId="01C93ECD" w:rsidR="00BE0165" w:rsidRPr="0002010E" w:rsidRDefault="00C25E91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hr-HR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hr-HR"/>
              </w:rPr>
              <w:t>897.4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8EDD5" w14:textId="44E8D8DB" w:rsidR="00BE0165" w:rsidRPr="0002010E" w:rsidRDefault="00C25E91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897.6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1D8CA23" w14:textId="44F88FA6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GM-tetra</w:t>
            </w:r>
          </w:p>
        </w:tc>
      </w:tr>
      <w:tr w:rsidR="00BE0165" w:rsidRPr="0002010E" w14:paraId="5CE4A89B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73B8426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95C5B" w14:textId="0D4AB037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11.85</w:t>
            </w:r>
          </w:p>
        </w:tc>
        <w:tc>
          <w:tcPr>
            <w:tcW w:w="1041" w:type="dxa"/>
            <w:vAlign w:val="center"/>
          </w:tcPr>
          <w:p w14:paraId="4668CB87" w14:textId="429F718A" w:rsidR="00BE0165" w:rsidRPr="0002010E" w:rsidRDefault="008A5E33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cs-CZ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cs-CZ"/>
              </w:rPr>
              <w:t>940.4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54C3EC" w14:textId="138B6149" w:rsidR="00BE0165" w:rsidRPr="0002010E" w:rsidRDefault="008A5E33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94</w:t>
            </w:r>
            <w:r w:rsidR="007327DD" w:rsidRPr="0002010E">
              <w:rPr>
                <w:rFonts w:ascii="Helvetica" w:eastAsiaTheme="majorEastAsia" w:hAnsi="Helvetica" w:cs="Helvetica"/>
                <w:sz w:val="22"/>
                <w:szCs w:val="22"/>
              </w:rPr>
              <w:t>0</w:t>
            </w: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.6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7ED1251" w14:textId="6D153F7B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GM-tri (</w:t>
            </w:r>
            <w:proofErr w:type="spellStart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Asn</w:t>
            </w:r>
            <w:proofErr w:type="spellEnd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</w:rPr>
              <w:t>c</w:t>
            </w:r>
          </w:p>
        </w:tc>
      </w:tr>
      <w:tr w:rsidR="00BE0165" w:rsidRPr="0002010E" w14:paraId="43B7EC83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B2533D3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42069B" w14:textId="4D542DDE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14.26</w:t>
            </w:r>
          </w:p>
        </w:tc>
        <w:tc>
          <w:tcPr>
            <w:tcW w:w="1041" w:type="dxa"/>
            <w:vAlign w:val="center"/>
          </w:tcPr>
          <w:p w14:paraId="19046A29" w14:textId="6B40C1DC" w:rsidR="00BE0165" w:rsidRPr="0002010E" w:rsidRDefault="008A5E33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is-IS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941.4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69787D" w14:textId="1942FB60" w:rsidR="00BE0165" w:rsidRPr="0002010E" w:rsidRDefault="008A5E33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941.4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E404C32" w14:textId="717658CE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GM-tri (Asp)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</w:rPr>
              <w:t>c</w:t>
            </w:r>
          </w:p>
        </w:tc>
      </w:tr>
      <w:tr w:rsidR="00BE0165" w:rsidRPr="0002010E" w14:paraId="79E59967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1F928F9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A58198" w14:textId="1593972D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16.95</w:t>
            </w:r>
          </w:p>
        </w:tc>
        <w:tc>
          <w:tcPr>
            <w:tcW w:w="1041" w:type="dxa"/>
            <w:vAlign w:val="center"/>
          </w:tcPr>
          <w:p w14:paraId="3E697359" w14:textId="6035FBF6" w:rsidR="00BE0165" w:rsidRPr="0002010E" w:rsidRDefault="007327DD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cs-CZ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cs-CZ"/>
              </w:rPr>
              <w:t>1011.5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7AE09D" w14:textId="46DE1083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1011.6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B07EB94" w14:textId="6439C67A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GM-tetra (</w:t>
            </w:r>
            <w:proofErr w:type="spellStart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Asn</w:t>
            </w:r>
            <w:proofErr w:type="spellEnd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)</w:t>
            </w:r>
          </w:p>
        </w:tc>
      </w:tr>
      <w:tr w:rsidR="00BE0165" w:rsidRPr="0002010E" w14:paraId="14675096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3B025F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D6DD64" w14:textId="3293025B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18.7</w:t>
            </w:r>
            <w:r w:rsidR="009852CC" w:rsidRPr="0002010E">
              <w:rPr>
                <w:rFonts w:ascii="Helvetica" w:eastAsiaTheme="majorEastAsia" w:hAnsi="Helvetica" w:cs="Helvetica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14:paraId="6FF807F0" w14:textId="038EF0E1" w:rsidR="00BE0165" w:rsidRPr="0002010E" w:rsidRDefault="007327DD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nb-NO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nb-NO"/>
              </w:rPr>
              <w:t>1082.5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556E63" w14:textId="75608FA0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1082.6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D788A87" w14:textId="2AB31BA2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GM-</w:t>
            </w:r>
            <w:proofErr w:type="spellStart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penta</w:t>
            </w:r>
            <w:proofErr w:type="spellEnd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 xml:space="preserve"> (</w:t>
            </w:r>
            <w:proofErr w:type="spellStart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Asx</w:t>
            </w:r>
            <w:proofErr w:type="spellEnd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)</w:t>
            </w:r>
          </w:p>
        </w:tc>
      </w:tr>
      <w:tr w:rsidR="00BE0165" w:rsidRPr="0002010E" w14:paraId="1B82FF1C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A8B4190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5F1E8F" w14:textId="03BAA7A9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32.11</w:t>
            </w:r>
          </w:p>
        </w:tc>
        <w:tc>
          <w:tcPr>
            <w:tcW w:w="1041" w:type="dxa"/>
            <w:vAlign w:val="center"/>
          </w:tcPr>
          <w:p w14:paraId="7B242757" w14:textId="52D58A9C" w:rsidR="00BE0165" w:rsidRPr="0002010E" w:rsidRDefault="007327DD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is-IS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1819.9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063B2D" w14:textId="26D8A6D4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1819.4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B190FE1" w14:textId="5D1097B8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2GM-tri (</w:t>
            </w:r>
            <w:proofErr w:type="spellStart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Asx</w:t>
            </w:r>
            <w:proofErr w:type="spellEnd"/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</w:rPr>
              <w:t>) - tetra</w:t>
            </w:r>
          </w:p>
        </w:tc>
      </w:tr>
      <w:tr w:rsidR="00BE0165" w:rsidRPr="0002010E" w14:paraId="074FFAEE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B819CE2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6C3710" w14:textId="768DA7BD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33.77</w:t>
            </w:r>
          </w:p>
        </w:tc>
        <w:tc>
          <w:tcPr>
            <w:tcW w:w="1041" w:type="dxa"/>
            <w:vAlign w:val="center"/>
          </w:tcPr>
          <w:p w14:paraId="008913B1" w14:textId="41AE1853" w:rsidR="00BE0165" w:rsidRPr="0002010E" w:rsidRDefault="007327DD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is-IS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1933.9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C52D97" w14:textId="677E81C3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1934.4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872CDDB" w14:textId="7445CBE6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  <w:lang w:val="fr-CH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2GM-tri (Asn) - tetra (Asn)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it-IT"/>
              </w:rPr>
              <w:t>c</w:t>
            </w:r>
          </w:p>
        </w:tc>
      </w:tr>
      <w:tr w:rsidR="00BE0165" w:rsidRPr="0002010E" w14:paraId="39467F6C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25A264F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cs-CZ"/>
              </w:rPr>
              <w:t>10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7C7C7A" w14:textId="60316048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35.69</w:t>
            </w:r>
          </w:p>
        </w:tc>
        <w:tc>
          <w:tcPr>
            <w:tcW w:w="1041" w:type="dxa"/>
            <w:vAlign w:val="center"/>
          </w:tcPr>
          <w:p w14:paraId="7DC0395C" w14:textId="59859A6F" w:rsidR="00BE0165" w:rsidRPr="0002010E" w:rsidRDefault="007327DD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is-IS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1934.9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656958" w14:textId="324D5A15" w:rsidR="00BE0165" w:rsidRPr="0002010E" w:rsidRDefault="007327DD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1935.2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787369A" w14:textId="4A426A50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2GM-tri (Asx) - tetra (Asx)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it-IT"/>
              </w:rPr>
              <w:t>c</w:t>
            </w:r>
          </w:p>
        </w:tc>
      </w:tr>
      <w:tr w:rsidR="00BE0165" w:rsidRPr="0002010E" w14:paraId="0C572564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0932507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11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0072BC" w14:textId="70A05785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38.15</w:t>
            </w:r>
          </w:p>
        </w:tc>
        <w:tc>
          <w:tcPr>
            <w:tcW w:w="1041" w:type="dxa"/>
            <w:vAlign w:val="center"/>
          </w:tcPr>
          <w:p w14:paraId="143E4D13" w14:textId="212BC2BA" w:rsidR="00BE0165" w:rsidRPr="0002010E" w:rsidRDefault="00995A80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hr-HR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hr-HR"/>
              </w:rPr>
              <w:t>2004.9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1F7CEA" w14:textId="4AEAE4A3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2005.2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407DA87" w14:textId="1215286D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2GM-tetra (Asn) - tetra (Asn)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it-IT"/>
              </w:rPr>
              <w:t>c</w:t>
            </w:r>
          </w:p>
        </w:tc>
      </w:tr>
      <w:tr w:rsidR="00BE0165" w:rsidRPr="0002010E" w14:paraId="4C1F0F46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6423796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is-IS"/>
              </w:rPr>
              <w:t>12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5B2932" w14:textId="76C7C847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40.13</w:t>
            </w:r>
          </w:p>
        </w:tc>
        <w:tc>
          <w:tcPr>
            <w:tcW w:w="1041" w:type="dxa"/>
            <w:vAlign w:val="center"/>
          </w:tcPr>
          <w:p w14:paraId="05482362" w14:textId="65242CD9" w:rsidR="00BE0165" w:rsidRPr="0002010E" w:rsidRDefault="00995A80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hr-HR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hr-HR"/>
              </w:rPr>
              <w:t>2006.9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820D44" w14:textId="27C05AF6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2007.2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743B90E" w14:textId="6DABD0D9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2GM-tetra (Asp) - tetra (Asp)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it-IT"/>
              </w:rPr>
              <w:t>c</w:t>
            </w:r>
          </w:p>
        </w:tc>
      </w:tr>
      <w:tr w:rsidR="00BE0165" w:rsidRPr="0002010E" w14:paraId="57CA4B64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E99CB51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13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19C8ED" w14:textId="38590DE4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46.52</w:t>
            </w:r>
          </w:p>
        </w:tc>
        <w:tc>
          <w:tcPr>
            <w:tcW w:w="1041" w:type="dxa"/>
            <w:vAlign w:val="center"/>
          </w:tcPr>
          <w:p w14:paraId="713E1884" w14:textId="593C5C80" w:rsidR="00BE0165" w:rsidRPr="0002010E" w:rsidRDefault="00995A80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hr-HR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hr-HR"/>
              </w:rPr>
              <w:t>2928.4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3F79C9" w14:textId="68C5CF65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2929.2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C2FFB58" w14:textId="5D5C3397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3GM-tetra (Asx) - tetra (Asx) - tri (Asx)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it-IT"/>
              </w:rPr>
              <w:t>c</w:t>
            </w:r>
          </w:p>
        </w:tc>
      </w:tr>
      <w:tr w:rsidR="00BE0165" w:rsidRPr="0002010E" w14:paraId="08C62DAE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6BB0EE1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366F28" w14:textId="53E51EDF" w:rsidR="00BE0165" w:rsidRPr="0002010E" w:rsidRDefault="00995A80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47.94</w:t>
            </w:r>
          </w:p>
        </w:tc>
        <w:tc>
          <w:tcPr>
            <w:tcW w:w="1041" w:type="dxa"/>
            <w:vAlign w:val="center"/>
          </w:tcPr>
          <w:p w14:paraId="30532BD2" w14:textId="0FC0688E" w:rsidR="00BE0165" w:rsidRPr="0002010E" w:rsidRDefault="00995A80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nb-NO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nb-NO"/>
              </w:rPr>
              <w:t>2929.4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C4EC69" w14:textId="61FC53D8" w:rsidR="00BE0165" w:rsidRPr="0002010E" w:rsidRDefault="00AC4ECA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2929.8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AAE38CE" w14:textId="2771187E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3GM-tetra (Asx) - tetra (Asx) - tri (Asx)</w:t>
            </w:r>
            <w:r w:rsidRPr="0002010E">
              <w:rPr>
                <w:rFonts w:ascii="Helvetica" w:hAnsi="Helvetica" w:cs="Helvetica"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it-IT"/>
              </w:rPr>
              <w:t>c</w:t>
            </w:r>
          </w:p>
        </w:tc>
      </w:tr>
      <w:tr w:rsidR="00BE0165" w:rsidRPr="0002010E" w14:paraId="14459DFE" w14:textId="77777777" w:rsidTr="00BE0165">
        <w:trPr>
          <w:trHeight w:val="36"/>
        </w:trPr>
        <w:tc>
          <w:tcPr>
            <w:tcW w:w="61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5D3138D" w14:textId="77777777" w:rsidR="00BE0165" w:rsidRPr="0002010E" w:rsidRDefault="00BE0165" w:rsidP="00BE0165">
            <w:pPr>
              <w:spacing w:line="276" w:lineRule="auto"/>
              <w:jc w:val="both"/>
              <w:rPr>
                <w:rFonts w:ascii="Helvetica" w:eastAsiaTheme="majorEastAsia" w:hAnsi="Helvetica" w:cs="Helvetica"/>
                <w:b/>
                <w:bCs/>
                <w:i/>
                <w:iCs/>
                <w:color w:val="1F3763" w:themeColor="accent1" w:themeShade="7F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fi-FI"/>
              </w:rPr>
              <w:t>15</w:t>
            </w:r>
          </w:p>
        </w:tc>
        <w:tc>
          <w:tcPr>
            <w:tcW w:w="60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A1C98F" w14:textId="42EDA23B" w:rsidR="00BE0165" w:rsidRPr="0002010E" w:rsidRDefault="00AC4ECA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51.29</w:t>
            </w:r>
          </w:p>
        </w:tc>
        <w:tc>
          <w:tcPr>
            <w:tcW w:w="1041" w:type="dxa"/>
            <w:vAlign w:val="center"/>
          </w:tcPr>
          <w:p w14:paraId="42BE5BC6" w14:textId="4A2769CF" w:rsidR="00BE0165" w:rsidRPr="0002010E" w:rsidRDefault="00AC4ECA" w:rsidP="00BE0165">
            <w:pPr>
              <w:spacing w:line="276" w:lineRule="auto"/>
              <w:jc w:val="center"/>
              <w:rPr>
                <w:rFonts w:ascii="Helvetica" w:hAnsi="Helvetica" w:cs="Helvetica"/>
                <w:sz w:val="22"/>
                <w:szCs w:val="22"/>
                <w:lang w:val="nb-NO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  <w:lang w:val="nb-NO"/>
              </w:rPr>
              <w:t>3000.4</w:t>
            </w:r>
          </w:p>
        </w:tc>
        <w:tc>
          <w:tcPr>
            <w:tcW w:w="121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39944" w14:textId="1942C849" w:rsidR="00BE0165" w:rsidRPr="0002010E" w:rsidRDefault="00AC4ECA" w:rsidP="00BE0165">
            <w:pPr>
              <w:spacing w:line="276" w:lineRule="auto"/>
              <w:jc w:val="center"/>
              <w:rPr>
                <w:rFonts w:ascii="Helvetica" w:eastAsiaTheme="majorEastAsia" w:hAnsi="Helvetica" w:cs="Helvetica"/>
                <w:sz w:val="22"/>
                <w:szCs w:val="22"/>
              </w:rPr>
            </w:pPr>
            <w:r w:rsidRPr="0002010E">
              <w:rPr>
                <w:rFonts w:ascii="Helvetica" w:eastAsiaTheme="majorEastAsia" w:hAnsi="Helvetica" w:cs="Helvetica"/>
                <w:sz w:val="22"/>
                <w:szCs w:val="22"/>
              </w:rPr>
              <w:t>3000.6</w:t>
            </w:r>
          </w:p>
        </w:tc>
        <w:tc>
          <w:tcPr>
            <w:tcW w:w="518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FAB937B" w14:textId="07C9388B" w:rsidR="00BE0165" w:rsidRPr="0002010E" w:rsidRDefault="00BE0165" w:rsidP="00BE0165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 w:themeColor="text1"/>
                <w:kern w:val="24"/>
                <w:sz w:val="22"/>
                <w:szCs w:val="22"/>
                <w:lang w:val="it-IT"/>
              </w:rPr>
              <w:t>3GM-tetra (Asx) - tetra (Asx) - tetra (Asx)</w:t>
            </w:r>
          </w:p>
        </w:tc>
      </w:tr>
    </w:tbl>
    <w:p w14:paraId="377872CA" w14:textId="77777777" w:rsidR="00BE0165" w:rsidRPr="0002010E" w:rsidRDefault="00BE0165" w:rsidP="00BE0165">
      <w:pPr>
        <w:jc w:val="both"/>
        <w:rPr>
          <w:rFonts w:ascii="Helvetica" w:hAnsi="Helvetica" w:cs="Helvetica"/>
          <w:sz w:val="22"/>
          <w:szCs w:val="22"/>
        </w:rPr>
      </w:pPr>
    </w:p>
    <w:p w14:paraId="22D88EB2" w14:textId="136462D4" w:rsidR="00BE0165" w:rsidRPr="0002010E" w:rsidRDefault="00BE0165" w:rsidP="00BE0165">
      <w:pPr>
        <w:jc w:val="both"/>
        <w:rPr>
          <w:rFonts w:ascii="Helvetica" w:hAnsi="Helvetica" w:cs="Helvetica"/>
          <w:sz w:val="22"/>
          <w:szCs w:val="22"/>
        </w:rPr>
      </w:pPr>
      <w:r w:rsidRPr="0002010E">
        <w:rPr>
          <w:rFonts w:ascii="Helvetica" w:hAnsi="Helvetica" w:cs="Helvetica"/>
          <w:sz w:val="22"/>
          <w:szCs w:val="22"/>
          <w:vertAlign w:val="superscript"/>
        </w:rPr>
        <w:t>a.</w:t>
      </w:r>
      <w:r w:rsidRPr="0002010E">
        <w:rPr>
          <w:rFonts w:ascii="Helvetica" w:hAnsi="Helvetica" w:cs="Helvetica"/>
          <w:sz w:val="22"/>
          <w:szCs w:val="22"/>
        </w:rPr>
        <w:t xml:space="preserve"> Peak numbers refer to </w:t>
      </w:r>
      <w:r w:rsidR="00725FEE" w:rsidRPr="0002010E">
        <w:rPr>
          <w:rFonts w:ascii="Helvetica" w:hAnsi="Helvetica" w:cs="Helvetica"/>
          <w:sz w:val="22"/>
          <w:szCs w:val="22"/>
        </w:rPr>
        <w:t>Extended Data Figure 5a</w:t>
      </w:r>
      <w:r w:rsidRPr="0002010E">
        <w:rPr>
          <w:rFonts w:ascii="Helvetica" w:hAnsi="Helvetica" w:cs="Helvetica"/>
          <w:sz w:val="22"/>
          <w:szCs w:val="22"/>
        </w:rPr>
        <w:t>.</w:t>
      </w:r>
    </w:p>
    <w:p w14:paraId="0782CED2" w14:textId="0EEF4734" w:rsidR="00BE0165" w:rsidRPr="0002010E" w:rsidRDefault="00BE0165" w:rsidP="00BE0165">
      <w:pPr>
        <w:jc w:val="both"/>
        <w:rPr>
          <w:rFonts w:ascii="Helvetica" w:hAnsi="Helvetica" w:cs="Helvetica"/>
          <w:sz w:val="22"/>
          <w:szCs w:val="22"/>
        </w:rPr>
      </w:pPr>
      <w:r w:rsidRPr="0002010E">
        <w:rPr>
          <w:rFonts w:ascii="Helvetica" w:hAnsi="Helvetica" w:cs="Helvetica"/>
          <w:sz w:val="22"/>
          <w:szCs w:val="22"/>
          <w:vertAlign w:val="superscript"/>
        </w:rPr>
        <w:t>b.</w:t>
      </w:r>
      <w:r w:rsidR="008A6526" w:rsidRPr="0002010E"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Pr="0002010E">
        <w:rPr>
          <w:rFonts w:ascii="Helvetica" w:hAnsi="Helvetica" w:cs="Helvetica"/>
          <w:sz w:val="22"/>
          <w:szCs w:val="22"/>
        </w:rPr>
        <w:t>GM, disaccharide (</w:t>
      </w:r>
      <w:proofErr w:type="spellStart"/>
      <w:r w:rsidRPr="0002010E">
        <w:rPr>
          <w:rFonts w:ascii="Helvetica" w:hAnsi="Helvetica" w:cs="Helvetica"/>
          <w:sz w:val="22"/>
          <w:szCs w:val="22"/>
        </w:rPr>
        <w:t>GlcNAc-MurNAc</w:t>
      </w:r>
      <w:proofErr w:type="spellEnd"/>
      <w:r w:rsidRPr="0002010E">
        <w:rPr>
          <w:rFonts w:ascii="Helvetica" w:hAnsi="Helvetica" w:cs="Helvetica"/>
          <w:sz w:val="22"/>
          <w:szCs w:val="22"/>
        </w:rPr>
        <w:t>); 2GM, disaccharide-disaccharide (</w:t>
      </w:r>
      <w:proofErr w:type="spellStart"/>
      <w:r w:rsidRPr="0002010E">
        <w:rPr>
          <w:rFonts w:ascii="Helvetica" w:hAnsi="Helvetica" w:cs="Helvetica"/>
          <w:sz w:val="22"/>
          <w:szCs w:val="22"/>
        </w:rPr>
        <w:t>GlcNAc-MurNAc-GlcNAc-MurNAc</w:t>
      </w:r>
      <w:proofErr w:type="spellEnd"/>
      <w:r w:rsidRPr="0002010E">
        <w:rPr>
          <w:rFonts w:ascii="Helvetica" w:hAnsi="Helvetica" w:cs="Helvetica"/>
          <w:sz w:val="22"/>
          <w:szCs w:val="22"/>
        </w:rPr>
        <w:t>); 3GM, disaccharide-disaccharide-disaccharide (</w:t>
      </w:r>
      <w:proofErr w:type="spellStart"/>
      <w:r w:rsidRPr="0002010E">
        <w:rPr>
          <w:rFonts w:ascii="Helvetica" w:hAnsi="Helvetica" w:cs="Helvetica"/>
          <w:sz w:val="22"/>
          <w:szCs w:val="22"/>
        </w:rPr>
        <w:t>GlcNAc-MurNAc-GlcNAc-MurNAc-GlcNAc-MurNAc</w:t>
      </w:r>
      <w:proofErr w:type="spellEnd"/>
      <w:r w:rsidRPr="0002010E">
        <w:rPr>
          <w:rFonts w:ascii="Helvetica" w:hAnsi="Helvetica" w:cs="Helvetica"/>
          <w:sz w:val="22"/>
          <w:szCs w:val="22"/>
        </w:rPr>
        <w:t>); GM-Tri, disaccharide tripeptide (</w:t>
      </w:r>
      <w:r w:rsidRPr="0002010E">
        <w:rPr>
          <w:rFonts w:ascii="Helvetica" w:hAnsi="Helvetica" w:cs="Helvetica"/>
          <w:sz w:val="20"/>
          <w:szCs w:val="22"/>
        </w:rPr>
        <w:t>L</w:t>
      </w:r>
      <w:r w:rsidRPr="0002010E">
        <w:rPr>
          <w:rFonts w:ascii="Helvetica" w:hAnsi="Helvetica" w:cs="Helvetica"/>
          <w:sz w:val="22"/>
          <w:szCs w:val="22"/>
        </w:rPr>
        <w:t>-Ala-</w:t>
      </w:r>
      <w:r w:rsidRPr="0002010E">
        <w:rPr>
          <w:rFonts w:ascii="Helvetica" w:hAnsi="Helvetica" w:cs="Helvetica"/>
          <w:sz w:val="20"/>
          <w:szCs w:val="22"/>
        </w:rPr>
        <w:t>D</w:t>
      </w:r>
      <w:r w:rsidRPr="0002010E">
        <w:rPr>
          <w:rFonts w:ascii="Helvetica" w:hAnsi="Helvetica" w:cs="Helvetica"/>
          <w:sz w:val="22"/>
          <w:szCs w:val="22"/>
        </w:rPr>
        <w:t>-</w:t>
      </w:r>
      <w:proofErr w:type="spellStart"/>
      <w:r w:rsidRPr="0002010E">
        <w:rPr>
          <w:rFonts w:ascii="Helvetica" w:hAnsi="Helvetica" w:cs="Helvetica"/>
          <w:sz w:val="22"/>
          <w:szCs w:val="22"/>
        </w:rPr>
        <w:t>iGln</w:t>
      </w:r>
      <w:proofErr w:type="spellEnd"/>
      <w:r w:rsidRPr="0002010E">
        <w:rPr>
          <w:rFonts w:ascii="Helvetica" w:hAnsi="Helvetica" w:cs="Helvetica"/>
          <w:sz w:val="22"/>
          <w:szCs w:val="22"/>
        </w:rPr>
        <w:t>-</w:t>
      </w:r>
      <w:r w:rsidRPr="0002010E">
        <w:rPr>
          <w:rFonts w:ascii="Helvetica" w:hAnsi="Helvetica" w:cs="Helvetica"/>
          <w:sz w:val="20"/>
          <w:szCs w:val="22"/>
        </w:rPr>
        <w:t>L</w:t>
      </w:r>
      <w:r w:rsidRPr="0002010E">
        <w:rPr>
          <w:rFonts w:ascii="Helvetica" w:hAnsi="Helvetica" w:cs="Helvetica"/>
          <w:sz w:val="22"/>
          <w:szCs w:val="22"/>
        </w:rPr>
        <w:t>-Lys);</w:t>
      </w:r>
      <w:r w:rsidR="00725FEE" w:rsidRPr="0002010E">
        <w:rPr>
          <w:rFonts w:ascii="Helvetica" w:hAnsi="Helvetica" w:cs="Helvetica"/>
          <w:sz w:val="22"/>
          <w:szCs w:val="22"/>
        </w:rPr>
        <w:t xml:space="preserve"> </w:t>
      </w:r>
      <w:r w:rsidRPr="0002010E">
        <w:rPr>
          <w:rFonts w:ascii="Helvetica" w:hAnsi="Helvetica" w:cs="Helvetica"/>
          <w:sz w:val="22"/>
          <w:szCs w:val="22"/>
        </w:rPr>
        <w:t>GM-Tetra, disaccharide tetrapeptide (</w:t>
      </w:r>
      <w:r w:rsidRPr="0002010E">
        <w:rPr>
          <w:rFonts w:ascii="Helvetica" w:hAnsi="Helvetica" w:cs="Helvetica"/>
          <w:sz w:val="20"/>
          <w:szCs w:val="22"/>
        </w:rPr>
        <w:t>L</w:t>
      </w:r>
      <w:r w:rsidRPr="0002010E">
        <w:rPr>
          <w:rFonts w:ascii="Helvetica" w:hAnsi="Helvetica" w:cs="Helvetica"/>
          <w:sz w:val="22"/>
          <w:szCs w:val="22"/>
        </w:rPr>
        <w:t>-Ala-</w:t>
      </w:r>
      <w:r w:rsidRPr="0002010E">
        <w:rPr>
          <w:rFonts w:ascii="Helvetica" w:hAnsi="Helvetica" w:cs="Helvetica"/>
          <w:sz w:val="20"/>
          <w:szCs w:val="22"/>
        </w:rPr>
        <w:t>D</w:t>
      </w:r>
      <w:r w:rsidRPr="0002010E">
        <w:rPr>
          <w:rFonts w:ascii="Helvetica" w:hAnsi="Helvetica" w:cs="Helvetica"/>
          <w:sz w:val="22"/>
          <w:szCs w:val="22"/>
        </w:rPr>
        <w:t>-</w:t>
      </w:r>
      <w:proofErr w:type="spellStart"/>
      <w:r w:rsidRPr="0002010E">
        <w:rPr>
          <w:rFonts w:ascii="Helvetica" w:hAnsi="Helvetica" w:cs="Helvetica"/>
          <w:sz w:val="22"/>
          <w:szCs w:val="22"/>
        </w:rPr>
        <w:t>iGln</w:t>
      </w:r>
      <w:proofErr w:type="spellEnd"/>
      <w:r w:rsidRPr="0002010E">
        <w:rPr>
          <w:rFonts w:ascii="Helvetica" w:hAnsi="Helvetica" w:cs="Helvetica"/>
          <w:sz w:val="22"/>
          <w:szCs w:val="22"/>
        </w:rPr>
        <w:t>-</w:t>
      </w:r>
      <w:r w:rsidRPr="0002010E">
        <w:rPr>
          <w:rFonts w:ascii="Helvetica" w:hAnsi="Helvetica" w:cs="Helvetica"/>
          <w:sz w:val="20"/>
          <w:szCs w:val="22"/>
        </w:rPr>
        <w:t>L</w:t>
      </w:r>
      <w:r w:rsidRPr="0002010E">
        <w:rPr>
          <w:rFonts w:ascii="Helvetica" w:hAnsi="Helvetica" w:cs="Helvetica"/>
          <w:sz w:val="22"/>
          <w:szCs w:val="22"/>
        </w:rPr>
        <w:t>-Lys-</w:t>
      </w:r>
      <w:r w:rsidRPr="0002010E">
        <w:rPr>
          <w:rFonts w:ascii="Helvetica" w:hAnsi="Helvetica" w:cs="Helvetica"/>
          <w:sz w:val="20"/>
          <w:szCs w:val="22"/>
        </w:rPr>
        <w:t>D</w:t>
      </w:r>
      <w:r w:rsidRPr="0002010E">
        <w:rPr>
          <w:rFonts w:ascii="Helvetica" w:hAnsi="Helvetica" w:cs="Helvetica"/>
          <w:sz w:val="22"/>
          <w:szCs w:val="22"/>
        </w:rPr>
        <w:t>-Ala); GM-Penta, disaccharide pentapeptide (</w:t>
      </w:r>
      <w:r w:rsidRPr="0002010E">
        <w:rPr>
          <w:rFonts w:ascii="Helvetica" w:hAnsi="Helvetica" w:cs="Helvetica"/>
          <w:sz w:val="20"/>
          <w:szCs w:val="22"/>
        </w:rPr>
        <w:t>L</w:t>
      </w:r>
      <w:r w:rsidRPr="0002010E">
        <w:rPr>
          <w:rFonts w:ascii="Helvetica" w:hAnsi="Helvetica" w:cs="Helvetica"/>
          <w:sz w:val="22"/>
          <w:szCs w:val="22"/>
        </w:rPr>
        <w:t>-Ala-</w:t>
      </w:r>
      <w:r w:rsidRPr="0002010E">
        <w:rPr>
          <w:rFonts w:ascii="Helvetica" w:hAnsi="Helvetica" w:cs="Helvetica"/>
          <w:sz w:val="20"/>
          <w:szCs w:val="22"/>
        </w:rPr>
        <w:t>D</w:t>
      </w:r>
      <w:r w:rsidRPr="0002010E">
        <w:rPr>
          <w:rFonts w:ascii="Helvetica" w:hAnsi="Helvetica" w:cs="Helvetica"/>
          <w:sz w:val="22"/>
          <w:szCs w:val="22"/>
        </w:rPr>
        <w:t>-</w:t>
      </w:r>
      <w:proofErr w:type="spellStart"/>
      <w:r w:rsidRPr="0002010E">
        <w:rPr>
          <w:rFonts w:ascii="Helvetica" w:hAnsi="Helvetica" w:cs="Helvetica"/>
          <w:sz w:val="22"/>
          <w:szCs w:val="22"/>
        </w:rPr>
        <w:t>iGln</w:t>
      </w:r>
      <w:proofErr w:type="spellEnd"/>
      <w:r w:rsidRPr="0002010E">
        <w:rPr>
          <w:rFonts w:ascii="Helvetica" w:hAnsi="Helvetica" w:cs="Helvetica"/>
          <w:sz w:val="22"/>
          <w:szCs w:val="22"/>
        </w:rPr>
        <w:t>-</w:t>
      </w:r>
      <w:r w:rsidRPr="0002010E">
        <w:rPr>
          <w:rFonts w:ascii="Helvetica" w:hAnsi="Helvetica" w:cs="Helvetica"/>
          <w:sz w:val="20"/>
          <w:szCs w:val="22"/>
        </w:rPr>
        <w:t>L</w:t>
      </w:r>
      <w:r w:rsidRPr="0002010E">
        <w:rPr>
          <w:rFonts w:ascii="Helvetica" w:hAnsi="Helvetica" w:cs="Helvetica"/>
          <w:sz w:val="22"/>
          <w:szCs w:val="22"/>
        </w:rPr>
        <w:t>-Lys-</w:t>
      </w:r>
      <w:r w:rsidRPr="0002010E">
        <w:rPr>
          <w:rFonts w:ascii="Helvetica" w:hAnsi="Helvetica" w:cs="Helvetica"/>
          <w:sz w:val="20"/>
          <w:szCs w:val="22"/>
        </w:rPr>
        <w:t>D</w:t>
      </w:r>
      <w:r w:rsidRPr="0002010E">
        <w:rPr>
          <w:rFonts w:ascii="Helvetica" w:hAnsi="Helvetica" w:cs="Helvetica"/>
          <w:sz w:val="22"/>
          <w:szCs w:val="22"/>
        </w:rPr>
        <w:t>-Ala -</w:t>
      </w:r>
      <w:r w:rsidRPr="0002010E">
        <w:rPr>
          <w:rFonts w:ascii="Helvetica" w:hAnsi="Helvetica" w:cs="Helvetica"/>
          <w:sz w:val="20"/>
          <w:szCs w:val="22"/>
        </w:rPr>
        <w:t>D</w:t>
      </w:r>
      <w:r w:rsidRPr="0002010E">
        <w:rPr>
          <w:rFonts w:ascii="Helvetica" w:hAnsi="Helvetica" w:cs="Helvetica"/>
          <w:sz w:val="22"/>
          <w:szCs w:val="22"/>
        </w:rPr>
        <w:t>-Ala).</w:t>
      </w:r>
    </w:p>
    <w:p w14:paraId="3050A5AC" w14:textId="77EA5CFA" w:rsidR="00BE0165" w:rsidRPr="0002010E" w:rsidRDefault="00725FEE" w:rsidP="00BE0165">
      <w:pPr>
        <w:jc w:val="both"/>
        <w:rPr>
          <w:rFonts w:ascii="Helvetica" w:hAnsi="Helvetica" w:cs="Helvetica"/>
          <w:sz w:val="22"/>
          <w:szCs w:val="22"/>
        </w:rPr>
      </w:pPr>
      <w:r w:rsidRPr="0002010E">
        <w:rPr>
          <w:rFonts w:ascii="Helvetica" w:hAnsi="Helvetica" w:cs="Helvetica"/>
          <w:sz w:val="22"/>
          <w:szCs w:val="22"/>
          <w:vertAlign w:val="superscript"/>
        </w:rPr>
        <w:t>c.</w:t>
      </w:r>
      <w:r w:rsidRPr="0002010E">
        <w:rPr>
          <w:rFonts w:ascii="Helvetica" w:hAnsi="Helvetica" w:cs="Helvetica"/>
          <w:sz w:val="22"/>
          <w:szCs w:val="22"/>
        </w:rPr>
        <w:t xml:space="preserve"> The</w:t>
      </w:r>
      <w:r w:rsidR="00BE0165" w:rsidRPr="0002010E">
        <w:rPr>
          <w:rFonts w:ascii="Helvetica" w:hAnsi="Helvetica" w:cs="Helvetica"/>
          <w:sz w:val="22"/>
          <w:szCs w:val="22"/>
        </w:rPr>
        <w:t xml:space="preserve"> assignment of the amide and the hydroxyl functions to either peptide stem is arbitrary.</w:t>
      </w:r>
    </w:p>
    <w:p w14:paraId="1E6C0B67" w14:textId="77777777" w:rsidR="00BE0165" w:rsidRPr="0002010E" w:rsidRDefault="00BE0165">
      <w:pPr>
        <w:rPr>
          <w:rFonts w:ascii="Helvetica" w:hAnsi="Helvetica" w:cs="Helvetica"/>
          <w:b/>
          <w:bCs/>
        </w:rPr>
      </w:pPr>
    </w:p>
    <w:sectPr w:rsidR="00BE0165" w:rsidRPr="0002010E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D7C5E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316C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142D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077DD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57EC3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62909"/>
    <w:rsid w:val="00C70321"/>
    <w:rsid w:val="00C75C63"/>
    <w:rsid w:val="00C85EC2"/>
    <w:rsid w:val="00C90E06"/>
    <w:rsid w:val="00C938DA"/>
    <w:rsid w:val="00C958A1"/>
    <w:rsid w:val="00C97C0D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25E1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2250"/>
    <w:rsid w:val="00DF3692"/>
    <w:rsid w:val="00DF4BFA"/>
    <w:rsid w:val="00DF60C7"/>
    <w:rsid w:val="00DF68C3"/>
    <w:rsid w:val="00DF6CA3"/>
    <w:rsid w:val="00E00B08"/>
    <w:rsid w:val="00E02B84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53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4B9C"/>
    <w:rsid w:val="00F766E5"/>
    <w:rsid w:val="00F813FA"/>
    <w:rsid w:val="00F83808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3</cp:revision>
  <dcterms:created xsi:type="dcterms:W3CDTF">2024-05-01T22:11:00Z</dcterms:created>
  <dcterms:modified xsi:type="dcterms:W3CDTF">2024-05-01T22:11:00Z</dcterms:modified>
</cp:coreProperties>
</file>