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F0311" w14:textId="77777777" w:rsidR="00672EC1" w:rsidRPr="00764DB8" w:rsidRDefault="00672EC1" w:rsidP="00672EC1">
      <w:pPr>
        <w:pStyle w:val="Heading3"/>
        <w:keepNext w:val="0"/>
        <w:keepLines w:val="0"/>
        <w:pageBreakBefore/>
        <w:spacing w:line="415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764DB8">
        <w:rPr>
          <w:rFonts w:ascii="Times New Roman" w:hAnsi="Times New Roman" w:hint="eastAsia"/>
          <w:b/>
          <w:bCs/>
          <w:color w:val="auto"/>
          <w:sz w:val="24"/>
          <w:szCs w:val="24"/>
        </w:rPr>
        <w:t xml:space="preserve">Supplementary file </w:t>
      </w:r>
      <w:r w:rsidRPr="00764DB8">
        <w:rPr>
          <w:rFonts w:ascii="Times New Roman" w:hAnsi="Times New Roman"/>
          <w:b/>
          <w:bCs/>
          <w:color w:val="auto"/>
          <w:sz w:val="24"/>
          <w:szCs w:val="24"/>
        </w:rPr>
        <w:t>2. Summarized results of burden analysis.</w:t>
      </w:r>
    </w:p>
    <w:tbl>
      <w:tblPr>
        <w:tblpPr w:leftFromText="180" w:rightFromText="180" w:vertAnchor="page" w:horzAnchor="margin" w:tblpXSpec="center" w:tblpY="2141"/>
        <w:tblW w:w="5000" w:type="pct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843"/>
        <w:gridCol w:w="1719"/>
        <w:gridCol w:w="1211"/>
        <w:gridCol w:w="1359"/>
        <w:gridCol w:w="1574"/>
        <w:gridCol w:w="2320"/>
      </w:tblGrid>
      <w:tr w:rsidR="00672EC1" w:rsidRPr="00227CED" w14:paraId="518E486F" w14:textId="77777777" w:rsidTr="002B2C99">
        <w:trPr>
          <w:trHeight w:val="372"/>
        </w:trPr>
        <w:tc>
          <w:tcPr>
            <w:tcW w:w="467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583FD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Rank</w:t>
            </w:r>
          </w:p>
        </w:tc>
        <w:tc>
          <w:tcPr>
            <w:tcW w:w="95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5281A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Gene Symbol</w:t>
            </w:r>
          </w:p>
        </w:tc>
        <w:tc>
          <w:tcPr>
            <w:tcW w:w="671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020D8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P</w:t>
            </w: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value</w:t>
            </w:r>
          </w:p>
        </w:tc>
        <w:tc>
          <w:tcPr>
            <w:tcW w:w="753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B48EF8A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Variants in Cases (N = 411)</w:t>
            </w:r>
          </w:p>
        </w:tc>
        <w:tc>
          <w:tcPr>
            <w:tcW w:w="872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81A4F49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Variants in Controls (N = 3,800)</w:t>
            </w:r>
          </w:p>
        </w:tc>
        <w:tc>
          <w:tcPr>
            <w:tcW w:w="1285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684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b/>
                <w:bCs/>
                <w:color w:val="000000"/>
                <w:kern w:val="0"/>
                <w:sz w:val="24"/>
                <w:szCs w:val="24"/>
              </w:rPr>
              <w:t>OR (95%CI)</w:t>
            </w:r>
          </w:p>
        </w:tc>
      </w:tr>
      <w:tr w:rsidR="00672EC1" w:rsidRPr="00227CED" w14:paraId="2382FE19" w14:textId="77777777" w:rsidTr="002B2C99">
        <w:trPr>
          <w:trHeight w:val="153"/>
        </w:trPr>
        <w:tc>
          <w:tcPr>
            <w:tcW w:w="467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AAD5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856C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EPHA4</w:t>
            </w:r>
          </w:p>
        </w:tc>
        <w:tc>
          <w:tcPr>
            <w:tcW w:w="671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441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0.045533</w:t>
            </w:r>
          </w:p>
        </w:tc>
        <w:tc>
          <w:tcPr>
            <w:tcW w:w="753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82278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F1AD3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8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50A8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4.09 (0.946-17.6)</w:t>
            </w:r>
          </w:p>
        </w:tc>
      </w:tr>
      <w:tr w:rsidR="00672EC1" w:rsidRPr="00227CED" w14:paraId="4FFD793B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35AB901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7A7856D8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ARVCF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5A8837E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0.067987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CC96FA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36CE709B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28C2B098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3.05 (0.807-11.6)</w:t>
            </w:r>
          </w:p>
        </w:tc>
      </w:tr>
      <w:tr w:rsidR="00672EC1" w:rsidRPr="00227CED" w14:paraId="5A87E717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A20A73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1BCFB6B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TXNRD2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2A06286A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0.092043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9493D9A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19CD27A5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6E76B197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3.60 (0.729-17.8)</w:t>
            </w:r>
          </w:p>
        </w:tc>
      </w:tr>
      <w:tr w:rsidR="00672EC1" w:rsidRPr="00227CED" w14:paraId="59850418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AB9334D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1DF1D190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TRIM17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1014AD1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0.115033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9A01509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5D53BD54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70932F28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3.53 (0.795-15.7)</w:t>
            </w:r>
          </w:p>
        </w:tc>
      </w:tr>
      <w:tr w:rsidR="00672EC1" w:rsidRPr="00227CED" w14:paraId="5A4375FA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5EFB0294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5E9EDD40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SLC25A1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0F9AD943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0.119166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428DA03A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4E48B673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568C2A66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3.39 (0.817-14.1)</w:t>
            </w:r>
          </w:p>
        </w:tc>
      </w:tr>
      <w:tr w:rsidR="00672EC1" w:rsidRPr="00227CED" w14:paraId="071021AA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911D960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CCD24BE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kern w:val="0"/>
                <w:sz w:val="24"/>
                <w:szCs w:val="24"/>
              </w:rPr>
              <w:t>MICALL2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5078A4E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0.199131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D51A0C9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1F921FAE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43D615D3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0.30 (0.0176-4.94)</w:t>
            </w:r>
          </w:p>
        </w:tc>
      </w:tr>
      <w:tr w:rsidR="00672EC1" w:rsidRPr="00227CED" w14:paraId="48CFA73B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0E81A5A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3347ACE3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MTMR11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FC05129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0.249127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6FF683C8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5F2A9374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7F67B675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2.05 (0.663-6.36)</w:t>
            </w:r>
          </w:p>
        </w:tc>
      </w:tr>
      <w:tr w:rsidR="00672EC1" w:rsidRPr="00227CED" w14:paraId="4284CFE5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14F5EAB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3CEFB6F7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MMP2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34AEA56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0.252208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C0CBF74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1019B9A8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45F426E4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3.03 (0.613-15.0)</w:t>
            </w:r>
          </w:p>
        </w:tc>
      </w:tr>
      <w:tr w:rsidR="00672EC1" w:rsidRPr="00227CED" w14:paraId="2B143C48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C286093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340DE62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BCKDHB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4445971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0.293142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D27F8A7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217AE5C7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02CDC53C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0.643 (0.0469-8.83)</w:t>
            </w:r>
          </w:p>
        </w:tc>
      </w:tr>
      <w:tr w:rsidR="00672EC1" w:rsidRPr="00227CED" w14:paraId="5D15B9C7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2595373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77E34395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TTK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4A49F0B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0.293162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A7642D6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45EEDD6A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77B104E5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0.583 (0.0334-10.2)</w:t>
            </w:r>
          </w:p>
        </w:tc>
      </w:tr>
      <w:tr w:rsidR="00672EC1" w:rsidRPr="00227CED" w14:paraId="24F226D1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2584F969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7960FD1E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SLC2A6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8DB6F26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0.316088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543B309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01383CE3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6584710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0.675 (0.049-9.3)</w:t>
            </w:r>
          </w:p>
        </w:tc>
      </w:tr>
      <w:tr w:rsidR="00672EC1" w:rsidRPr="00227CED" w14:paraId="3E1390F0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8C7E11C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2713F06D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SOX6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42FB45D0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0.317369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CB20997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1526B535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09027372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0.822 (0.0949-7.11)</w:t>
            </w:r>
          </w:p>
        </w:tc>
      </w:tr>
      <w:tr w:rsidR="00672EC1" w:rsidRPr="00227CED" w14:paraId="0BCDCC09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0FAC2DB1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5B61A55B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WNT3A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4C118DE4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0.329116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587D4B01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59B343C6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4D3BD7AC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0.814 (0.058-11.4)</w:t>
            </w:r>
          </w:p>
        </w:tc>
      </w:tr>
      <w:tr w:rsidR="00672EC1" w:rsidRPr="00227CED" w14:paraId="1759842A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11933FB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EEC25A8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SDR42E1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46D996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0.33538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2BA43DD2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56E47CED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16996F8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0.631 (0.0359-11.1)</w:t>
            </w:r>
          </w:p>
        </w:tc>
      </w:tr>
      <w:tr w:rsidR="00672EC1" w:rsidRPr="00227CED" w14:paraId="0BD6A118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02FF01C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2A1B4C7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GPR126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7452744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0.33628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A44E22E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5FA5AC57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71D17732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0.699 (0.0393-12.4)</w:t>
            </w:r>
          </w:p>
        </w:tc>
      </w:tr>
      <w:tr w:rsidR="00672EC1" w:rsidRPr="00227CED" w14:paraId="4E02290E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3EEC6CC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3A4D58FA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PIGN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445B32A1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0.338169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79B23316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445EC2B6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0260935E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0.663 (0.0869-5.06)</w:t>
            </w:r>
          </w:p>
        </w:tc>
      </w:tr>
      <w:tr w:rsidR="00672EC1" w:rsidRPr="00227CED" w14:paraId="12928D94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43EDE8DC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190B2A8C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POLL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5C6C028B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0.348494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6AA657D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420441D4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385E3E8E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0.668 (0.0378-11.8)</w:t>
            </w:r>
          </w:p>
        </w:tc>
      </w:tr>
      <w:tr w:rsidR="00672EC1" w:rsidRPr="00227CED" w14:paraId="018F55A9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1B4E1EE4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1F03C62E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PAX1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6ED692C6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0.350574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38C99B62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295AD658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1CDDBC59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0.649 (0.0368-11.4)</w:t>
            </w:r>
          </w:p>
        </w:tc>
      </w:tr>
      <w:tr w:rsidR="00672EC1" w:rsidRPr="00227CED" w14:paraId="31F024BC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72D5F820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159CEBA0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INSC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40080BDA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0.363501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0FBB82EA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279A00E2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5A20A894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0.744 (0.0416-13.3)</w:t>
            </w:r>
          </w:p>
        </w:tc>
      </w:tr>
      <w:tr w:rsidR="00672EC1" w:rsidRPr="00227CED" w14:paraId="5DCF66D7" w14:textId="77777777" w:rsidTr="002B2C99">
        <w:trPr>
          <w:trHeight w:val="153"/>
        </w:trPr>
        <w:tc>
          <w:tcPr>
            <w:tcW w:w="467" w:type="pct"/>
            <w:shd w:val="clear" w:color="auto" w:fill="auto"/>
            <w:noWrap/>
            <w:vAlign w:val="center"/>
            <w:hideMark/>
          </w:tcPr>
          <w:p w14:paraId="64BE1A82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52" w:type="pct"/>
            <w:shd w:val="clear" w:color="auto" w:fill="auto"/>
            <w:noWrap/>
            <w:vAlign w:val="center"/>
            <w:hideMark/>
          </w:tcPr>
          <w:p w14:paraId="6C0BE1BD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i/>
                <w:iCs/>
                <w:color w:val="000000"/>
                <w:kern w:val="0"/>
                <w:sz w:val="24"/>
                <w:szCs w:val="24"/>
              </w:rPr>
              <w:t>IBA57</w:t>
            </w:r>
          </w:p>
        </w:tc>
        <w:tc>
          <w:tcPr>
            <w:tcW w:w="671" w:type="pct"/>
            <w:shd w:val="clear" w:color="auto" w:fill="auto"/>
            <w:noWrap/>
            <w:vAlign w:val="center"/>
            <w:hideMark/>
          </w:tcPr>
          <w:p w14:paraId="1EDFFACF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0.388644</w:t>
            </w:r>
          </w:p>
        </w:tc>
        <w:tc>
          <w:tcPr>
            <w:tcW w:w="753" w:type="pct"/>
            <w:shd w:val="clear" w:color="auto" w:fill="auto"/>
            <w:noWrap/>
            <w:vAlign w:val="center"/>
            <w:hideMark/>
          </w:tcPr>
          <w:p w14:paraId="11A5A773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872" w:type="pct"/>
            <w:shd w:val="clear" w:color="auto" w:fill="auto"/>
            <w:noWrap/>
            <w:vAlign w:val="center"/>
            <w:hideMark/>
          </w:tcPr>
          <w:p w14:paraId="1B15AEDC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29E1FDB9" w14:textId="77777777" w:rsidR="00672EC1" w:rsidRPr="00227CED" w:rsidRDefault="00672EC1" w:rsidP="002B2C99">
            <w:pPr>
              <w:widowControl/>
              <w:jc w:val="center"/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</w:pPr>
            <w:r w:rsidRPr="00227CED">
              <w:rPr>
                <w:rFonts w:ascii="Times New Roman" w:eastAsia="SimSun" w:hAnsi="Times New Roman"/>
                <w:color w:val="000000"/>
                <w:kern w:val="0"/>
                <w:sz w:val="24"/>
                <w:szCs w:val="24"/>
              </w:rPr>
              <w:t>0.744 (0.0416-13.3)</w:t>
            </w:r>
          </w:p>
        </w:tc>
      </w:tr>
    </w:tbl>
    <w:p w14:paraId="78A92EA1" w14:textId="77777777" w:rsidR="00672EC1" w:rsidRPr="00227CED" w:rsidRDefault="00672EC1" w:rsidP="00672EC1">
      <w:pPr>
        <w:ind w:firstLineChars="200" w:firstLine="480"/>
        <w:rPr>
          <w:rFonts w:ascii="Times New Roman" w:hAnsi="Times New Roman"/>
          <w:sz w:val="24"/>
          <w:szCs w:val="28"/>
        </w:rPr>
      </w:pPr>
      <w:r w:rsidRPr="00227CED">
        <w:rPr>
          <w:rFonts w:ascii="Times New Roman" w:hAnsi="Times New Roman"/>
          <w:color w:val="000000"/>
          <w:sz w:val="24"/>
          <w:szCs w:val="24"/>
        </w:rPr>
        <w:t>The p-values (Fisher's Exact Test) of 20 top ranked gene were calculated on the basis of distribution differences of rare variant between the control group and the PUMCH IS cohort.</w:t>
      </w:r>
      <w:r w:rsidRPr="00227CED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227CED">
        <w:rPr>
          <w:rFonts w:ascii="Times New Roman" w:hAnsi="Times New Roman"/>
          <w:sz w:val="24"/>
          <w:szCs w:val="28"/>
        </w:rPr>
        <w:t>Abbreviations: OR (odds ratio); CI (confidence interval).</w:t>
      </w:r>
    </w:p>
    <w:p w14:paraId="4C2350A8" w14:textId="77777777" w:rsidR="009B340C" w:rsidRDefault="009B340C"/>
    <w:sectPr w:rsidR="009B34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C1"/>
    <w:rsid w:val="003716B3"/>
    <w:rsid w:val="004D4617"/>
    <w:rsid w:val="00672EC1"/>
    <w:rsid w:val="008903C4"/>
    <w:rsid w:val="009B340C"/>
    <w:rsid w:val="00C021B6"/>
    <w:rsid w:val="00C7189A"/>
    <w:rsid w:val="00EC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79C0"/>
  <w15:chartTrackingRefBased/>
  <w15:docId w15:val="{DBDEBAAD-E6E3-4C1C-B751-A659A58B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C1"/>
    <w:pPr>
      <w:widowControl w:val="0"/>
      <w:spacing w:after="0" w:line="240" w:lineRule="auto"/>
      <w:jc w:val="both"/>
    </w:pPr>
    <w:rPr>
      <w:rFonts w:ascii="DengXian" w:eastAsia="DengXian" w:hAnsi="DengXian" w:cs="Times New Roman"/>
      <w:sz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EC1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EC1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EC1"/>
    <w:pPr>
      <w:keepNext/>
      <w:keepLines/>
      <w:widowControl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EC1"/>
    <w:pPr>
      <w:keepNext/>
      <w:keepLines/>
      <w:widowControl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EC1"/>
    <w:pPr>
      <w:keepNext/>
      <w:keepLines/>
      <w:widowControl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EC1"/>
    <w:pPr>
      <w:keepNext/>
      <w:keepLines/>
      <w:widowControl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EC1"/>
    <w:pPr>
      <w:keepNext/>
      <w:keepLines/>
      <w:widowControl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EC1"/>
    <w:pPr>
      <w:keepNext/>
      <w:keepLines/>
      <w:widowControl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EC1"/>
    <w:pPr>
      <w:keepNext/>
      <w:keepLines/>
      <w:widowControl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72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EC1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2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EC1"/>
    <w:pPr>
      <w:widowControl/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2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EC1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2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EC1"/>
    <w:pPr>
      <w:widowControl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2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EC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E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Taylor</dc:creator>
  <cp:keywords/>
  <dc:description/>
  <cp:lastModifiedBy>Sue Taylor</cp:lastModifiedBy>
  <cp:revision>1</cp:revision>
  <dcterms:created xsi:type="dcterms:W3CDTF">2025-06-27T08:33:00Z</dcterms:created>
  <dcterms:modified xsi:type="dcterms:W3CDTF">2025-06-27T08:34:00Z</dcterms:modified>
</cp:coreProperties>
</file>