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237"/>
        <w:gridCol w:w="1251"/>
        <w:gridCol w:w="1251"/>
        <w:gridCol w:w="1251"/>
        <w:gridCol w:w="1255"/>
        <w:gridCol w:w="1251"/>
      </w:tblGrid>
      <w:tr w:rsidR="0017324A" w14:paraId="6E91C7F1" w14:textId="77777777" w:rsidTr="0017324A">
        <w:tc>
          <w:tcPr>
            <w:tcW w:w="1520" w:type="dxa"/>
          </w:tcPr>
          <w:p w14:paraId="2CA3F0D6" w14:textId="70D54D34" w:rsidR="0017324A" w:rsidRDefault="0017324A" w:rsidP="0056761A">
            <w:r>
              <w:rPr>
                <w:b/>
                <w:bCs/>
                <w:sz w:val="24"/>
                <w:szCs w:val="24"/>
              </w:rPr>
              <w:t>WT</w:t>
            </w:r>
            <w:r w:rsidRPr="00EC76E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</w:tcPr>
          <w:p w14:paraId="285B1AAF" w14:textId="77777777" w:rsidR="0017324A" w:rsidRDefault="0017324A" w:rsidP="0056761A">
            <w:r w:rsidRPr="00EC76E5">
              <w:rPr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245" w:type="dxa"/>
          </w:tcPr>
          <w:p w14:paraId="4A1B765A" w14:textId="77777777" w:rsidR="0017324A" w:rsidRDefault="0017324A" w:rsidP="0056761A">
            <w:r w:rsidRPr="00EC76E5">
              <w:rPr>
                <w:b/>
                <w:bCs/>
                <w:sz w:val="24"/>
                <w:szCs w:val="24"/>
              </w:rPr>
              <w:t>0.2 µM</w:t>
            </w:r>
          </w:p>
        </w:tc>
        <w:tc>
          <w:tcPr>
            <w:tcW w:w="1245" w:type="dxa"/>
          </w:tcPr>
          <w:p w14:paraId="1A983F2D" w14:textId="77777777" w:rsidR="0017324A" w:rsidRDefault="0017324A" w:rsidP="0056761A">
            <w:r w:rsidRPr="00EC76E5">
              <w:rPr>
                <w:b/>
                <w:bCs/>
                <w:sz w:val="24"/>
                <w:szCs w:val="24"/>
              </w:rPr>
              <w:t>0.7 µM</w:t>
            </w:r>
          </w:p>
        </w:tc>
        <w:tc>
          <w:tcPr>
            <w:tcW w:w="1245" w:type="dxa"/>
          </w:tcPr>
          <w:p w14:paraId="5DBC6B13" w14:textId="77777777" w:rsidR="0017324A" w:rsidRDefault="0017324A" w:rsidP="0056761A">
            <w:r w:rsidRPr="00EC76E5">
              <w:rPr>
                <w:b/>
                <w:bCs/>
                <w:sz w:val="24"/>
                <w:szCs w:val="24"/>
              </w:rPr>
              <w:t>2 µM</w:t>
            </w:r>
          </w:p>
        </w:tc>
        <w:tc>
          <w:tcPr>
            <w:tcW w:w="1256" w:type="dxa"/>
          </w:tcPr>
          <w:p w14:paraId="2064ADEB" w14:textId="77777777" w:rsidR="0017324A" w:rsidRDefault="0017324A" w:rsidP="0056761A">
            <w:r w:rsidRPr="00EC76E5">
              <w:rPr>
                <w:b/>
                <w:bCs/>
                <w:sz w:val="24"/>
                <w:szCs w:val="24"/>
              </w:rPr>
              <w:t>7 µM</w:t>
            </w:r>
          </w:p>
        </w:tc>
        <w:tc>
          <w:tcPr>
            <w:tcW w:w="1239" w:type="dxa"/>
          </w:tcPr>
          <w:p w14:paraId="5170C711" w14:textId="77777777" w:rsidR="0017324A" w:rsidRDefault="0017324A" w:rsidP="0056761A">
            <w:r w:rsidRPr="00EC76E5">
              <w:rPr>
                <w:b/>
                <w:bCs/>
                <w:sz w:val="24"/>
                <w:szCs w:val="24"/>
              </w:rPr>
              <w:t>20 µM</w:t>
            </w:r>
          </w:p>
        </w:tc>
      </w:tr>
      <w:tr w:rsidR="0017324A" w14:paraId="0A752614" w14:textId="77777777" w:rsidTr="0017324A">
        <w:tc>
          <w:tcPr>
            <w:tcW w:w="1520" w:type="dxa"/>
          </w:tcPr>
          <w:p w14:paraId="69B0508D" w14:textId="2FF52A0C" w:rsidR="0017324A" w:rsidRDefault="0017324A" w:rsidP="0017324A">
            <w:proofErr w:type="spellStart"/>
            <w:r>
              <w:t>Gmax</w:t>
            </w:r>
            <w:proofErr w:type="spellEnd"/>
            <w:r>
              <w:t>/Gmax0</w:t>
            </w:r>
          </w:p>
        </w:tc>
        <w:tc>
          <w:tcPr>
            <w:tcW w:w="1266" w:type="dxa"/>
          </w:tcPr>
          <w:p w14:paraId="2C0F0F8F" w14:textId="4F88C80E" w:rsidR="0017324A" w:rsidRDefault="0017324A" w:rsidP="0017324A">
            <w:r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58D4AEB9" w14:textId="4D6FB0CE" w:rsidR="0017324A" w:rsidRDefault="0017324A" w:rsidP="0017324A">
            <w:r>
              <w:rPr>
                <w:sz w:val="24"/>
                <w:szCs w:val="24"/>
              </w:rPr>
              <w:t>1.40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0.11</w:t>
            </w:r>
          </w:p>
        </w:tc>
        <w:tc>
          <w:tcPr>
            <w:tcW w:w="1245" w:type="dxa"/>
          </w:tcPr>
          <w:p w14:paraId="723FDDE0" w14:textId="50DEA201" w:rsidR="0017324A" w:rsidRDefault="0017324A" w:rsidP="0017324A">
            <w:r>
              <w:rPr>
                <w:sz w:val="24"/>
                <w:szCs w:val="24"/>
              </w:rPr>
              <w:t>1.62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0.15</w:t>
            </w:r>
          </w:p>
        </w:tc>
        <w:tc>
          <w:tcPr>
            <w:tcW w:w="1245" w:type="dxa"/>
          </w:tcPr>
          <w:p w14:paraId="172FBF15" w14:textId="07F9F209" w:rsidR="0017324A" w:rsidRDefault="0017324A" w:rsidP="0017324A">
            <w:r>
              <w:rPr>
                <w:sz w:val="24"/>
                <w:szCs w:val="24"/>
              </w:rPr>
              <w:t>1.87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0.16</w:t>
            </w:r>
          </w:p>
        </w:tc>
        <w:tc>
          <w:tcPr>
            <w:tcW w:w="1256" w:type="dxa"/>
          </w:tcPr>
          <w:p w14:paraId="1DC240E7" w14:textId="1AC6E570" w:rsidR="0017324A" w:rsidRDefault="0017324A" w:rsidP="0017324A">
            <w:r>
              <w:rPr>
                <w:sz w:val="24"/>
                <w:szCs w:val="24"/>
              </w:rPr>
              <w:t>2.25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0.20</w:t>
            </w:r>
          </w:p>
        </w:tc>
        <w:tc>
          <w:tcPr>
            <w:tcW w:w="1239" w:type="dxa"/>
          </w:tcPr>
          <w:p w14:paraId="4040A134" w14:textId="5B5CCCEE" w:rsidR="0017324A" w:rsidRDefault="0017324A" w:rsidP="0017324A">
            <w:r>
              <w:rPr>
                <w:sz w:val="24"/>
                <w:szCs w:val="24"/>
              </w:rPr>
              <w:t>2.40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0.28</w:t>
            </w:r>
          </w:p>
        </w:tc>
      </w:tr>
      <w:tr w:rsidR="0017324A" w14:paraId="3A39D34E" w14:textId="77777777" w:rsidTr="0017324A">
        <w:tc>
          <w:tcPr>
            <w:tcW w:w="1520" w:type="dxa"/>
          </w:tcPr>
          <w:p w14:paraId="4B428D1B" w14:textId="257F2F2A" w:rsidR="0017324A" w:rsidRDefault="0017324A" w:rsidP="0017324A">
            <w:r>
              <w:t>∆V0.5</w:t>
            </w:r>
          </w:p>
        </w:tc>
        <w:tc>
          <w:tcPr>
            <w:tcW w:w="1266" w:type="dxa"/>
          </w:tcPr>
          <w:p w14:paraId="532C155B" w14:textId="77777777" w:rsidR="0017324A" w:rsidRPr="00EC76E5" w:rsidRDefault="0017324A" w:rsidP="001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</w:tcPr>
          <w:p w14:paraId="5D3C2803" w14:textId="77777777" w:rsidR="0017324A" w:rsidRPr="00EC76E5" w:rsidRDefault="0017324A" w:rsidP="0017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0.70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245" w:type="dxa"/>
          </w:tcPr>
          <w:p w14:paraId="67D7E0C4" w14:textId="77777777" w:rsidR="0017324A" w:rsidRPr="00EC76E5" w:rsidRDefault="0017324A" w:rsidP="0017324A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1.5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5FD6ABB3" w14:textId="77777777" w:rsidR="0017324A" w:rsidRPr="00EC76E5" w:rsidRDefault="0017324A" w:rsidP="0017324A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7.7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14:paraId="4985CC77" w14:textId="77777777" w:rsidR="0017324A" w:rsidRPr="00EC76E5" w:rsidRDefault="0017324A" w:rsidP="0017324A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24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2.3</w:t>
            </w:r>
          </w:p>
        </w:tc>
        <w:tc>
          <w:tcPr>
            <w:tcW w:w="1239" w:type="dxa"/>
          </w:tcPr>
          <w:p w14:paraId="2D01D44A" w14:textId="77777777" w:rsidR="0017324A" w:rsidRPr="00EC76E5" w:rsidRDefault="0017324A" w:rsidP="0017324A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24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6203448F" w14:textId="77777777" w:rsidR="00B84D20" w:rsidRDefault="00B84D20"/>
    <w:sectPr w:rsidR="00B84D2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406F1" w14:textId="77777777" w:rsidR="003D2DC1" w:rsidRDefault="003D2DC1" w:rsidP="0017324A">
      <w:pPr>
        <w:spacing w:after="0" w:line="240" w:lineRule="auto"/>
      </w:pPr>
      <w:r>
        <w:separator/>
      </w:r>
    </w:p>
  </w:endnote>
  <w:endnote w:type="continuationSeparator" w:id="0">
    <w:p w14:paraId="30BBA7B9" w14:textId="77777777" w:rsidR="003D2DC1" w:rsidRDefault="003D2DC1" w:rsidP="0017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0BF40" w14:textId="77777777" w:rsidR="003D2DC1" w:rsidRDefault="003D2DC1" w:rsidP="0017324A">
      <w:pPr>
        <w:spacing w:after="0" w:line="240" w:lineRule="auto"/>
      </w:pPr>
      <w:r>
        <w:separator/>
      </w:r>
    </w:p>
  </w:footnote>
  <w:footnote w:type="continuationSeparator" w:id="0">
    <w:p w14:paraId="5F887BC2" w14:textId="77777777" w:rsidR="003D2DC1" w:rsidRDefault="003D2DC1" w:rsidP="00173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91118" w14:textId="0E01A23F" w:rsidR="0017324A" w:rsidRDefault="0017324A">
    <w:pPr>
      <w:pStyle w:val="Header"/>
    </w:pPr>
    <w:r>
      <w:t xml:space="preserve">Source </w:t>
    </w:r>
    <w:proofErr w:type="spellStart"/>
    <w:r>
      <w:t>files</w:t>
    </w:r>
    <w:proofErr w:type="spellEnd"/>
    <w:r>
      <w:t xml:space="preserve"> Figure 1</w:t>
    </w:r>
  </w:p>
  <w:p w14:paraId="4943D825" w14:textId="77777777" w:rsidR="0017324A" w:rsidRDefault="00173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4A"/>
    <w:rsid w:val="00124667"/>
    <w:rsid w:val="0017324A"/>
    <w:rsid w:val="003D2DC1"/>
    <w:rsid w:val="009E4911"/>
    <w:rsid w:val="00B84D20"/>
    <w:rsid w:val="00D5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E521"/>
  <w15:chartTrackingRefBased/>
  <w15:docId w15:val="{B83A14ED-F0D6-479C-B0BB-348CE569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4A"/>
  </w:style>
  <w:style w:type="paragraph" w:styleId="Heading1">
    <w:name w:val="heading 1"/>
    <w:basedOn w:val="Normal"/>
    <w:next w:val="Normal"/>
    <w:link w:val="Heading1Char"/>
    <w:uiPriority w:val="9"/>
    <w:qFormat/>
    <w:rsid w:val="00173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2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24A"/>
  </w:style>
  <w:style w:type="paragraph" w:styleId="Footer">
    <w:name w:val="footer"/>
    <w:basedOn w:val="Normal"/>
    <w:link w:val="FooterChar"/>
    <w:uiPriority w:val="99"/>
    <w:unhideWhenUsed/>
    <w:rsid w:val="00173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24A"/>
  </w:style>
  <w:style w:type="table" w:styleId="TableGrid">
    <w:name w:val="Table Grid"/>
    <w:basedOn w:val="TableNormal"/>
    <w:uiPriority w:val="39"/>
    <w:rsid w:val="0017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129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Golluscio</dc:creator>
  <cp:keywords/>
  <dc:description/>
  <cp:lastModifiedBy>Alessia Golluscio</cp:lastModifiedBy>
  <cp:revision>1</cp:revision>
  <dcterms:created xsi:type="dcterms:W3CDTF">2024-09-17T12:35:00Z</dcterms:created>
  <dcterms:modified xsi:type="dcterms:W3CDTF">2024-09-17T12:39:00Z</dcterms:modified>
</cp:coreProperties>
</file>