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14417F" w:rsidR="00F102CC" w:rsidRPr="00E456DC" w:rsidRDefault="004420A1">
            <w:pPr>
              <w:rPr>
                <w:rFonts w:ascii="Noto Sans" w:eastAsia="Noto Sans" w:hAnsi="Noto Sans" w:cs="Noto Sans"/>
                <w:bCs/>
                <w:color w:val="434343"/>
                <w:sz w:val="18"/>
                <w:szCs w:val="18"/>
              </w:rPr>
            </w:pPr>
            <w:r w:rsidRPr="00E456DC">
              <w:rPr>
                <w:rFonts w:ascii="Noto Sans" w:hAnsi="Noto Sans" w:cs="Noto Sans"/>
                <w:color w:val="000000" w:themeColor="text1"/>
                <w:sz w:val="18"/>
                <w:szCs w:val="18"/>
              </w:rPr>
              <w:t>Section “</w:t>
            </w:r>
            <w:r w:rsidRPr="007346E7">
              <w:rPr>
                <w:rFonts w:ascii="Noto Sans" w:hAnsi="Noto Sans" w:cs="Noto Sans"/>
                <w:b/>
                <w:bCs/>
                <w:color w:val="000000" w:themeColor="text1"/>
                <w:sz w:val="18"/>
                <w:szCs w:val="18"/>
              </w:rPr>
              <w:t>Data availability</w:t>
            </w:r>
            <w:r w:rsidRPr="00E456DC">
              <w:rPr>
                <w:rFonts w:ascii="Noto Sans" w:hAnsi="Noto Sans" w:cs="Noto Sans"/>
                <w:color w:val="000000" w:themeColor="text1"/>
                <w:sz w:val="18"/>
                <w:szCs w:val="18"/>
              </w:rPr>
              <w:t>”</w:t>
            </w:r>
            <w:r w:rsidR="007346E7">
              <w:rPr>
                <w:rFonts w:ascii="Noto Sans" w:hAnsi="Noto Sans" w:cs="Noto Sans"/>
                <w:color w:val="000000" w:themeColor="text1"/>
                <w:sz w:val="18"/>
                <w:szCs w:val="18"/>
              </w:rPr>
              <w:t xml:space="preserve"> </w:t>
            </w:r>
            <w:r w:rsidR="007346E7">
              <w:rPr>
                <w:rFonts w:ascii="Noto Sans" w:eastAsia="Noto Sans" w:hAnsi="Noto Sans" w:cs="Noto Sans"/>
                <w:bCs/>
                <w:color w:val="434343"/>
                <w:sz w:val="18"/>
                <w:szCs w:val="18"/>
              </w:rPr>
              <w:t>in “</w:t>
            </w:r>
            <w:r w:rsidR="007346E7" w:rsidRPr="007346E7">
              <w:rPr>
                <w:rFonts w:ascii="Noto Sans" w:eastAsia="Noto Sans" w:hAnsi="Noto Sans" w:cs="Noto Sans"/>
                <w:b/>
                <w:color w:val="434343"/>
                <w:sz w:val="18"/>
                <w:szCs w:val="18"/>
              </w:rPr>
              <w:t>Materials and methods</w:t>
            </w:r>
            <w:r w:rsidR="007346E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83096E"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747EA4"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2B3BBC"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F7330"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12D4C0"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789B32"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E6B802"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2E25AD" w:rsidR="00F102CC" w:rsidRPr="003D5AF6" w:rsidRDefault="00FC47E2">
            <w:pPr>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AAF187F" w:rsidR="00F102CC" w:rsidRPr="00E456DC" w:rsidRDefault="00FC47E2">
            <w:pPr>
              <w:rPr>
                <w:rFonts w:ascii="Noto Sans" w:eastAsia="맑은 고딕" w:hAnsi="Noto Sans" w:cs="Noto Sans"/>
                <w:b/>
                <w:color w:val="434343"/>
                <w:sz w:val="18"/>
                <w:szCs w:val="18"/>
                <w:lang w:eastAsia="ko-KR"/>
              </w:rPr>
            </w:pPr>
            <w:r w:rsidRPr="00E456DC">
              <w:rPr>
                <w:rFonts w:ascii="Noto Sans" w:eastAsia="맑은 고딕" w:hAnsi="Noto Sans" w:cs="Noto Sans"/>
                <w:b/>
                <w:color w:val="434343"/>
                <w:sz w:val="18"/>
                <w:szCs w:val="18"/>
                <w:lang w:eastAsia="ko-KR"/>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270EFB" w14:textId="5F147CB5" w:rsidR="006D0924" w:rsidRPr="00E456DC" w:rsidRDefault="006D0924" w:rsidP="006D0924">
            <w:pPr>
              <w:spacing w:line="225" w:lineRule="auto"/>
              <w:rPr>
                <w:rFonts w:ascii="Noto Sans" w:eastAsia="Noto Sans" w:hAnsi="Noto Sans" w:cs="Noto Sans"/>
                <w:bCs/>
                <w:color w:val="434343"/>
                <w:sz w:val="18"/>
                <w:szCs w:val="18"/>
              </w:rPr>
            </w:pPr>
            <w:r w:rsidRPr="00E456DC">
              <w:rPr>
                <w:rFonts w:ascii="Noto Sans" w:eastAsia="Noto Sans" w:hAnsi="Noto Sans" w:cs="Noto Sans"/>
                <w:bCs/>
                <w:color w:val="434343"/>
                <w:sz w:val="18"/>
                <w:szCs w:val="18"/>
              </w:rPr>
              <w:t xml:space="preserve">Section </w:t>
            </w:r>
            <w:r w:rsidRPr="00E456DC">
              <w:rPr>
                <w:rFonts w:ascii="Noto Sans" w:hAnsi="Noto Sans" w:cs="Noto Sans"/>
                <w:color w:val="000000" w:themeColor="text1"/>
                <w:sz w:val="18"/>
                <w:szCs w:val="18"/>
              </w:rPr>
              <w:t>“</w:t>
            </w:r>
            <w:r w:rsidRPr="007346E7">
              <w:rPr>
                <w:rFonts w:ascii="Noto Sans" w:hAnsi="Noto Sans" w:cs="Noto Sans"/>
                <w:b/>
                <w:bCs/>
                <w:color w:val="000000" w:themeColor="text1"/>
                <w:sz w:val="18"/>
                <w:szCs w:val="18"/>
              </w:rPr>
              <w:t>Basic clinical data</w:t>
            </w:r>
            <w:r w:rsidRPr="00E456DC">
              <w:rPr>
                <w:rFonts w:ascii="Noto Sans" w:hAnsi="Noto Sans" w:cs="Noto Sans"/>
                <w:color w:val="000000" w:themeColor="text1"/>
                <w:sz w:val="18"/>
                <w:szCs w:val="18"/>
              </w:rPr>
              <w:t xml:space="preserve">” </w:t>
            </w:r>
            <w:r w:rsidR="007346E7">
              <w:rPr>
                <w:rFonts w:ascii="Noto Sans" w:eastAsia="Noto Sans" w:hAnsi="Noto Sans" w:cs="Noto Sans"/>
                <w:bCs/>
                <w:color w:val="434343"/>
                <w:sz w:val="18"/>
                <w:szCs w:val="18"/>
              </w:rPr>
              <w:t>in “</w:t>
            </w:r>
            <w:r w:rsidR="007346E7" w:rsidRPr="007346E7">
              <w:rPr>
                <w:rFonts w:ascii="Noto Sans" w:eastAsia="Noto Sans" w:hAnsi="Noto Sans" w:cs="Noto Sans"/>
                <w:b/>
                <w:color w:val="434343"/>
                <w:sz w:val="18"/>
                <w:szCs w:val="18"/>
              </w:rPr>
              <w:t>Materials and methods</w:t>
            </w:r>
            <w:r w:rsidR="007346E7">
              <w:rPr>
                <w:rFonts w:ascii="Noto Sans" w:eastAsia="Noto Sans" w:hAnsi="Noto Sans" w:cs="Noto Sans"/>
                <w:bCs/>
                <w:color w:val="434343"/>
                <w:sz w:val="18"/>
                <w:szCs w:val="18"/>
              </w:rPr>
              <w:t>”</w:t>
            </w:r>
            <w:r w:rsidR="007346E7">
              <w:rPr>
                <w:rFonts w:ascii="Noto Sans" w:eastAsia="Noto Sans" w:hAnsi="Noto Sans" w:cs="Noto Sans"/>
                <w:bCs/>
                <w:color w:val="434343"/>
                <w:sz w:val="18"/>
                <w:szCs w:val="18"/>
              </w:rPr>
              <w:t xml:space="preserve"> </w:t>
            </w:r>
            <w:r w:rsidRPr="00E456DC">
              <w:rPr>
                <w:rFonts w:ascii="Noto Sans" w:hAnsi="Noto Sans" w:cs="Noto Sans"/>
                <w:color w:val="000000" w:themeColor="text1"/>
                <w:sz w:val="18"/>
                <w:szCs w:val="18"/>
              </w:rPr>
              <w:t>and</w:t>
            </w:r>
          </w:p>
          <w:p w14:paraId="43A9EA38" w14:textId="439241E9" w:rsidR="00F102CC" w:rsidRPr="003D5AF6" w:rsidRDefault="006D0924" w:rsidP="006D0924">
            <w:pPr>
              <w:spacing w:line="225" w:lineRule="auto"/>
              <w:rPr>
                <w:rFonts w:ascii="Noto Sans" w:eastAsia="Noto Sans" w:hAnsi="Noto Sans" w:cs="Noto Sans"/>
                <w:bCs/>
                <w:color w:val="434343"/>
                <w:sz w:val="18"/>
                <w:szCs w:val="18"/>
              </w:rPr>
            </w:pPr>
            <w:r w:rsidRPr="00E456DC">
              <w:rPr>
                <w:rFonts w:ascii="Noto Sans" w:eastAsia="Noto Sans" w:hAnsi="Noto Sans" w:cs="Noto Sans"/>
                <w:bCs/>
                <w:color w:val="434343"/>
                <w:sz w:val="18"/>
                <w:szCs w:val="18"/>
              </w:rPr>
              <w:t xml:space="preserve">Reference </w:t>
            </w:r>
            <w:r w:rsidR="00017730">
              <w:rPr>
                <w:rFonts w:ascii="Noto Sans" w:eastAsia="Noto Sans" w:hAnsi="Noto Sans" w:cs="Noto Sans"/>
                <w:bCs/>
                <w:color w:val="434343"/>
                <w:sz w:val="18"/>
                <w:szCs w:val="18"/>
              </w:rPr>
              <w:t>n</w:t>
            </w:r>
            <w:r w:rsidRPr="00E456DC">
              <w:rPr>
                <w:rFonts w:ascii="Noto Sans" w:eastAsia="Noto Sans" w:hAnsi="Noto Sans" w:cs="Noto Sans"/>
                <w:bCs/>
                <w:color w:val="434343"/>
                <w:sz w:val="18"/>
                <w:szCs w:val="18"/>
              </w:rPr>
              <w:t>o. 11</w:t>
            </w:r>
            <w:r w:rsidR="0079059C" w:rsidRPr="00E456D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632A7C" w:rsidR="00F102CC" w:rsidRPr="003D5AF6" w:rsidRDefault="0072279F">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2572AF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74B32D" w:rsidR="00F102CC" w:rsidRPr="003D5AF6" w:rsidRDefault="006D0924">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D13CE6A" w:rsidR="00F102CC" w:rsidRPr="003D5AF6" w:rsidRDefault="0072279F">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BE28D1B" w:rsidR="00F102CC" w:rsidRDefault="0072279F">
            <w:pPr>
              <w:spacing w:line="225" w:lineRule="auto"/>
              <w:rPr>
                <w:rFonts w:ascii="Noto Sans" w:eastAsia="Noto Sans" w:hAnsi="Noto Sans" w:cs="Noto Sans"/>
                <w:b/>
                <w:color w:val="434343"/>
                <w:sz w:val="18"/>
                <w:szCs w:val="18"/>
              </w:rPr>
            </w:pPr>
            <w:r w:rsidRPr="00FC47E2">
              <w:rPr>
                <w:rFonts w:ascii="Noto Sans" w:eastAsia="Noto Sans" w:hAnsi="Noto Sans" w:cs="Noto Sans" w:hint="eastAsia"/>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D4BFB0F" w:rsidR="00F102CC" w:rsidRPr="003D5AF6" w:rsidRDefault="0072279F">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6DDC801" w:rsidR="00F102CC" w:rsidRPr="003D5AF6" w:rsidRDefault="0072279F">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54EB23D" w:rsidR="00F102CC" w:rsidRPr="003D5AF6" w:rsidRDefault="0072279F">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718D33B" w:rsidR="00F102CC" w:rsidRPr="003D5AF6" w:rsidRDefault="0072279F">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13A7D503" w:rsidR="00F102CC" w:rsidRPr="00E456DC" w:rsidRDefault="00413595">
            <w:pPr>
              <w:spacing w:line="225" w:lineRule="auto"/>
              <w:rPr>
                <w:rFonts w:ascii="Noto Sans" w:eastAsia="Noto Sans" w:hAnsi="Noto Sans" w:cs="Noto Sans"/>
                <w:color w:val="434343"/>
                <w:sz w:val="18"/>
                <w:szCs w:val="18"/>
              </w:rPr>
            </w:pPr>
            <w:r w:rsidRPr="00E456DC">
              <w:rPr>
                <w:rFonts w:ascii="Noto Sans" w:hAnsi="Noto Sans" w:cs="Noto Sans"/>
                <w:color w:val="000000" w:themeColor="text1"/>
                <w:sz w:val="18"/>
                <w:szCs w:val="18"/>
              </w:rPr>
              <w:t>Section “</w:t>
            </w:r>
            <w:r w:rsidRPr="002F2388">
              <w:rPr>
                <w:rFonts w:ascii="Noto Sans" w:hAnsi="Noto Sans" w:cs="Noto Sans"/>
                <w:b/>
                <w:bCs/>
                <w:color w:val="000000" w:themeColor="text1"/>
                <w:sz w:val="18"/>
                <w:szCs w:val="18"/>
              </w:rPr>
              <w:t>Ethics statement</w:t>
            </w:r>
            <w:r w:rsidRPr="00E456DC">
              <w:rPr>
                <w:rFonts w:ascii="Noto Sans" w:hAnsi="Noto Sans" w:cs="Noto Sans"/>
                <w:color w:val="000000" w:themeColor="text1"/>
                <w:sz w:val="18"/>
                <w:szCs w:val="18"/>
              </w:rPr>
              <w:t>”</w:t>
            </w:r>
            <w:r w:rsidR="002F2388">
              <w:rPr>
                <w:rFonts w:ascii="Noto Sans" w:hAnsi="Noto Sans" w:cs="Noto Sans"/>
                <w:color w:val="000000" w:themeColor="text1"/>
                <w:sz w:val="18"/>
                <w:szCs w:val="18"/>
              </w:rPr>
              <w:t xml:space="preserve"> </w:t>
            </w:r>
            <w:r w:rsidR="002F2388">
              <w:rPr>
                <w:rFonts w:ascii="Noto Sans" w:eastAsia="Noto Sans" w:hAnsi="Noto Sans" w:cs="Noto Sans"/>
                <w:bCs/>
                <w:color w:val="434343"/>
                <w:sz w:val="18"/>
                <w:szCs w:val="18"/>
              </w:rPr>
              <w:t>in “</w:t>
            </w:r>
            <w:r w:rsidR="002F2388" w:rsidRPr="007346E7">
              <w:rPr>
                <w:rFonts w:ascii="Noto Sans" w:eastAsia="Noto Sans" w:hAnsi="Noto Sans" w:cs="Noto Sans"/>
                <w:b/>
                <w:color w:val="434343"/>
                <w:sz w:val="18"/>
                <w:szCs w:val="18"/>
              </w:rPr>
              <w:t>Materials and methods</w:t>
            </w:r>
            <w:r w:rsidR="002F238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7814CDF" w:rsidR="00F102CC" w:rsidRPr="003D5AF6" w:rsidRDefault="00CF3A77">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66EDC5B" w:rsidR="00F102CC" w:rsidRPr="003D5AF6" w:rsidRDefault="00CF3A77">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E6C6F0D" w:rsidR="00F102CC" w:rsidRPr="003D5AF6" w:rsidRDefault="0072279F">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D712019" w:rsidR="00F102CC" w:rsidRPr="003D5AF6" w:rsidRDefault="00E456DC">
            <w:pPr>
              <w:spacing w:line="225" w:lineRule="auto"/>
              <w:rPr>
                <w:rFonts w:ascii="Noto Sans" w:eastAsia="Noto Sans" w:hAnsi="Noto Sans" w:cs="Noto Sans"/>
                <w:bCs/>
                <w:color w:val="434343"/>
                <w:sz w:val="18"/>
                <w:szCs w:val="18"/>
              </w:rPr>
            </w:pPr>
            <w:r w:rsidRPr="007346E7">
              <w:rPr>
                <w:rFonts w:ascii="Noto Sans" w:eastAsia="Noto Sans" w:hAnsi="Noto Sans" w:cs="Noto Sans"/>
                <w:b/>
                <w:color w:val="434343"/>
                <w:sz w:val="18"/>
                <w:szCs w:val="18"/>
              </w:rPr>
              <w:t>Figure 1</w:t>
            </w:r>
            <w:r w:rsidR="007346E7">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section “</w:t>
            </w:r>
            <w:r w:rsidRPr="007346E7">
              <w:rPr>
                <w:rFonts w:ascii="Noto Sans" w:eastAsia="Noto Sans" w:hAnsi="Noto Sans" w:cs="Noto Sans"/>
                <w:b/>
                <w:color w:val="434343"/>
                <w:sz w:val="18"/>
                <w:szCs w:val="18"/>
              </w:rPr>
              <w:t>saliva viral load data</w:t>
            </w:r>
            <w:r>
              <w:rPr>
                <w:rFonts w:ascii="Noto Sans" w:eastAsia="Noto Sans" w:hAnsi="Noto Sans" w:cs="Noto Sans"/>
                <w:bCs/>
                <w:color w:val="434343"/>
                <w:sz w:val="18"/>
                <w:szCs w:val="18"/>
              </w:rPr>
              <w:t>”</w:t>
            </w:r>
            <w:r w:rsidR="007346E7">
              <w:rPr>
                <w:rFonts w:ascii="Noto Sans" w:eastAsia="Noto Sans" w:hAnsi="Noto Sans" w:cs="Noto Sans"/>
                <w:bCs/>
                <w:color w:val="434343"/>
                <w:sz w:val="18"/>
                <w:szCs w:val="18"/>
              </w:rPr>
              <w:t xml:space="preserve"> in “</w:t>
            </w:r>
            <w:r w:rsidR="007346E7" w:rsidRPr="007346E7">
              <w:rPr>
                <w:rFonts w:ascii="Noto Sans" w:eastAsia="Noto Sans" w:hAnsi="Noto Sans" w:cs="Noto Sans"/>
                <w:b/>
                <w:color w:val="434343"/>
                <w:sz w:val="18"/>
                <w:szCs w:val="18"/>
              </w:rPr>
              <w:t>Materials and methods</w:t>
            </w:r>
            <w:r w:rsidR="007346E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DB8C021" w:rsidR="00F102CC" w:rsidRPr="003D5AF6" w:rsidRDefault="00822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822EE2">
              <w:rPr>
                <w:rFonts w:ascii="Noto Sans" w:eastAsia="Noto Sans" w:hAnsi="Noto Sans" w:cs="Noto Sans"/>
                <w:b/>
                <w:color w:val="434343"/>
                <w:sz w:val="18"/>
                <w:szCs w:val="18"/>
              </w:rPr>
              <w:t>Statistical analysis</w:t>
            </w:r>
            <w:r>
              <w:rPr>
                <w:rFonts w:ascii="Noto Sans" w:eastAsia="Noto Sans" w:hAnsi="Noto Sans" w:cs="Noto Sans"/>
                <w:bCs/>
                <w:color w:val="434343"/>
                <w:sz w:val="18"/>
                <w:szCs w:val="18"/>
              </w:rPr>
              <w:t>” in “</w:t>
            </w:r>
            <w:r w:rsidRPr="00822EE2">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46B8C7C" w:rsidR="00F102CC" w:rsidRPr="003D5AF6" w:rsidRDefault="007E1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7E1381">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 in “</w:t>
            </w:r>
            <w:r w:rsidRPr="007E1381">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B2BD70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72666EF" w:rsidR="00F102CC" w:rsidRPr="003D5AF6" w:rsidRDefault="004E5582">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9B54039" w:rsidR="00F102CC" w:rsidRPr="003D5AF6" w:rsidRDefault="004571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Some viral load data in r</w:t>
            </w:r>
            <w:r w:rsidR="000558BF">
              <w:rPr>
                <w:rFonts w:ascii="Noto Sans" w:eastAsia="Noto Sans" w:hAnsi="Noto Sans" w:cs="Noto Sans"/>
                <w:bCs/>
                <w:color w:val="434343"/>
                <w:sz w:val="18"/>
                <w:szCs w:val="18"/>
              </w:rPr>
              <w:t>eference no. 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BD72283" w:rsidR="00F102CC" w:rsidRPr="003D5AF6" w:rsidRDefault="004571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w:t>
            </w:r>
            <w:r w:rsidR="00264A3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7E1381">
              <w:rPr>
                <w:rFonts w:ascii="Noto Sans" w:eastAsia="Noto Sans" w:hAnsi="Noto Sans" w:cs="Noto Sans"/>
                <w:b/>
                <w:color w:val="434343"/>
                <w:sz w:val="18"/>
                <w:szCs w:val="18"/>
              </w:rPr>
              <w:t>Data availability</w:t>
            </w:r>
            <w:r>
              <w:rPr>
                <w:rFonts w:ascii="Noto Sans" w:eastAsia="Noto Sans" w:hAnsi="Noto Sans" w:cs="Noto Sans"/>
                <w:bCs/>
                <w:color w:val="434343"/>
                <w:sz w:val="18"/>
                <w:szCs w:val="18"/>
              </w:rPr>
              <w:t>”</w:t>
            </w:r>
            <w:r w:rsidR="00264A3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in “</w:t>
            </w:r>
            <w:r w:rsidRPr="007E1381">
              <w:rPr>
                <w:rFonts w:ascii="Noto Sans" w:eastAsia="Noto Sans" w:hAnsi="Noto Sans" w:cs="Noto Sans"/>
                <w:b/>
                <w:color w:val="434343"/>
                <w:sz w:val="18"/>
                <w:szCs w:val="18"/>
              </w:rPr>
              <w:t>Materials and methods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B47ACE3"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85D385A" w:rsidR="00F102CC" w:rsidRPr="003D5AF6" w:rsidRDefault="004E5582">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CC7D550" w:rsidR="00F102CC" w:rsidRPr="003D5AF6" w:rsidRDefault="004571E2">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24FEBCF" w:rsidR="00F102CC" w:rsidRPr="003D5AF6" w:rsidRDefault="00945D7E">
            <w:pPr>
              <w:spacing w:line="225" w:lineRule="auto"/>
              <w:rPr>
                <w:rFonts w:ascii="Noto Sans" w:eastAsia="Noto Sans" w:hAnsi="Noto Sans" w:cs="Noto Sans"/>
                <w:bCs/>
                <w:color w:val="434343"/>
                <w:sz w:val="18"/>
                <w:szCs w:val="18"/>
              </w:rPr>
            </w:pPr>
            <w:r w:rsidRPr="00FC47E2">
              <w:rPr>
                <w:rFonts w:ascii="Noto Sans" w:eastAsia="Noto Sans" w:hAnsi="Noto Sans" w:cs="Noto Sans" w:hint="eastAsia"/>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29B6">
      <w:pPr>
        <w:spacing w:before="80"/>
      </w:pPr>
      <w:bookmarkStart w:id="3" w:name="_cm0qssfkw66b" w:colFirst="0" w:colLast="0"/>
      <w:bookmarkEnd w:id="3"/>
      <w:r>
        <w:rPr>
          <w:noProof/>
        </w:rPr>
        <w:pict w14:anchorId="19D0B150">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1809" w14:textId="77777777" w:rsidR="005229B6" w:rsidRDefault="005229B6">
      <w:r>
        <w:separator/>
      </w:r>
    </w:p>
  </w:endnote>
  <w:endnote w:type="continuationSeparator" w:id="0">
    <w:p w14:paraId="2BCABAD8" w14:textId="77777777" w:rsidR="005229B6" w:rsidRDefault="0052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3332" w14:textId="77777777" w:rsidR="005229B6" w:rsidRDefault="005229B6">
      <w:r>
        <w:separator/>
      </w:r>
    </w:p>
  </w:footnote>
  <w:footnote w:type="continuationSeparator" w:id="0">
    <w:p w14:paraId="682DF3FB" w14:textId="77777777" w:rsidR="005229B6" w:rsidRDefault="0052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4424885">
    <w:abstractNumId w:val="2"/>
  </w:num>
  <w:num w:numId="2" w16cid:durableId="607470744">
    <w:abstractNumId w:val="0"/>
  </w:num>
  <w:num w:numId="3" w16cid:durableId="2015063665">
    <w:abstractNumId w:val="1"/>
  </w:num>
  <w:num w:numId="4" w16cid:durableId="93050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730"/>
    <w:rsid w:val="00051377"/>
    <w:rsid w:val="000558BF"/>
    <w:rsid w:val="000B600B"/>
    <w:rsid w:val="000F792B"/>
    <w:rsid w:val="0011493F"/>
    <w:rsid w:val="001B3BCC"/>
    <w:rsid w:val="002209A8"/>
    <w:rsid w:val="00264A3A"/>
    <w:rsid w:val="002D4007"/>
    <w:rsid w:val="002F2388"/>
    <w:rsid w:val="00375170"/>
    <w:rsid w:val="0039259B"/>
    <w:rsid w:val="003D5AF6"/>
    <w:rsid w:val="00400C53"/>
    <w:rsid w:val="00410E3E"/>
    <w:rsid w:val="00413595"/>
    <w:rsid w:val="00427975"/>
    <w:rsid w:val="004420A1"/>
    <w:rsid w:val="004571E2"/>
    <w:rsid w:val="004E2C31"/>
    <w:rsid w:val="004E5582"/>
    <w:rsid w:val="005229B6"/>
    <w:rsid w:val="005B0259"/>
    <w:rsid w:val="006D0924"/>
    <w:rsid w:val="007054B6"/>
    <w:rsid w:val="0072279F"/>
    <w:rsid w:val="007346E7"/>
    <w:rsid w:val="0078687E"/>
    <w:rsid w:val="0079059C"/>
    <w:rsid w:val="007E1381"/>
    <w:rsid w:val="007F471B"/>
    <w:rsid w:val="00821933"/>
    <w:rsid w:val="00822EE2"/>
    <w:rsid w:val="00945D7E"/>
    <w:rsid w:val="009C7B26"/>
    <w:rsid w:val="00A11E52"/>
    <w:rsid w:val="00B150A2"/>
    <w:rsid w:val="00B2483D"/>
    <w:rsid w:val="00BD41E9"/>
    <w:rsid w:val="00C521B6"/>
    <w:rsid w:val="00C84413"/>
    <w:rsid w:val="00CF3A77"/>
    <w:rsid w:val="00E060A0"/>
    <w:rsid w:val="00E456DC"/>
    <w:rsid w:val="00F102CC"/>
    <w:rsid w:val="00F82FD2"/>
    <w:rsid w:val="00F91042"/>
    <w:rsid w:val="00FC47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HYEONGKI PARK</cp:lastModifiedBy>
  <cp:revision>35</cp:revision>
  <dcterms:created xsi:type="dcterms:W3CDTF">2022-02-28T12:21:00Z</dcterms:created>
  <dcterms:modified xsi:type="dcterms:W3CDTF">2026-01-02T04:05:00Z</dcterms:modified>
</cp:coreProperties>
</file>