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r>
              <w:rPr>
                <w:rFonts w:ascii="Noto Sans" w:hAnsi="Noto Sans" w:eastAsia="Noto Sans" w:cs="Noto Sans"/>
                <w:bCs/>
                <w:color w:val="434343"/>
                <w:sz w:val="18"/>
                <w:szCs w:val="18"/>
              </w:rPr>
              <w:t>I</w:t>
            </w:r>
            <w:bookmarkStart w:id="1" w:name="OLE_LINK43"/>
            <w:bookmarkStart w:id="2" w:name="OLE_LINK44"/>
            <w:r>
              <w:rPr>
                <w:rFonts w:ascii="Noto Sans" w:hAnsi="Noto Sans" w:eastAsia="Noto Sans" w:cs="Noto Sans"/>
                <w:bCs/>
                <w:color w:val="434343"/>
                <w:sz w:val="18"/>
                <w:szCs w:val="18"/>
              </w:rPr>
              <w:t>nformation can be found in Materials and methods and</w:t>
            </w:r>
            <w:r>
              <w:rPr>
                <w:rFonts w:cs="Noto Sans" w:asciiTheme="minorEastAsia" w:hAnsiTheme="minorEastAsia"/>
                <w:bCs/>
                <w:color w:val="434343"/>
                <w:sz w:val="18"/>
                <w:szCs w:val="18"/>
                <w:lang w:eastAsia="zh-CN"/>
              </w:rPr>
              <w:t xml:space="preserve"> </w:t>
            </w:r>
            <w:r>
              <w:rPr>
                <w:rFonts w:ascii="Noto Sans" w:hAnsi="Noto Sans" w:eastAsia="Noto Sans" w:cs="Noto Sans"/>
                <w:bCs/>
                <w:color w:val="434343"/>
                <w:sz w:val="18"/>
                <w:szCs w:val="18"/>
              </w:rPr>
              <w:t>key resource table</w:t>
            </w:r>
            <w:bookmarkEnd w:id="1"/>
            <w:bookmarkEnd w:id="2"/>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cs="Noto Sans"/>
                <w:bCs/>
                <w:color w:val="434343"/>
                <w:sz w:val="18"/>
                <w:szCs w:val="18"/>
                <w:lang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Information can be found in Material and Methods Section, under “Generation of Transgenic Flies”. We generated the </w:t>
            </w:r>
            <w:r>
              <w:rPr>
                <w:rFonts w:ascii="Noto Sans" w:hAnsi="Noto Sans" w:eastAsia="Noto Sans" w:cs="Noto Sans"/>
                <w:bCs/>
                <w:i/>
                <w:color w:val="434343"/>
                <w:sz w:val="18"/>
                <w:szCs w:val="18"/>
              </w:rPr>
              <w:t xml:space="preserve">NetA and NetB </w:t>
            </w:r>
            <w:r>
              <w:rPr>
                <w:rFonts w:ascii="Noto Sans" w:hAnsi="Noto Sans" w:eastAsia="Noto Sans" w:cs="Noto Sans"/>
                <w:bCs/>
                <w:color w:val="434343"/>
                <w:sz w:val="18"/>
                <w:szCs w:val="18"/>
              </w:rPr>
              <w:t>Transgenic Flies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3" w:name="_ff5b8dustxkx" w:colFirst="0" w:colLast="0"/>
      <w:bookmarkEnd w:id="3"/>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eastAsia="zh-CN"/>
              </w:rPr>
              <w:t>I</w:t>
            </w:r>
            <w:r>
              <w:rPr>
                <w:rFonts w:ascii="Noto Sans" w:hAnsi="Noto Sans" w:eastAsia="Noto Sans" w:cs="Noto Sans"/>
                <w:bCs/>
                <w:color w:val="434343"/>
                <w:sz w:val="18"/>
                <w:szCs w:val="18"/>
              </w:rPr>
              <w:t xml:space="preserve">nformation can be found in </w:t>
            </w:r>
            <w:r>
              <w:rPr>
                <w:rFonts w:hint="eastAsia" w:ascii="Noto Sans" w:hAnsi="Noto Sans" w:eastAsia="Noto Sans" w:cs="Noto Sans"/>
                <w:bCs/>
                <w:color w:val="434343"/>
                <w:sz w:val="18"/>
                <w:szCs w:val="18"/>
                <w:lang w:eastAsia="zh-CN"/>
              </w:rPr>
              <w:t>figure legend</w:t>
            </w:r>
            <w:r>
              <w:rPr>
                <w:rFonts w:ascii="微软雅黑" w:hAnsi="微软雅黑" w:eastAsia="微软雅黑" w:cs="微软雅黑"/>
                <w:bCs/>
                <w:color w:val="434343"/>
                <w:sz w:val="18"/>
                <w:szCs w:val="18"/>
                <w:lang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Noto Sans" w:cs="Noto Sans"/>
                <w:bCs/>
                <w:color w:val="434343"/>
                <w:sz w:val="18"/>
                <w:szCs w:val="18"/>
                <w:lang w:eastAsia="zh-CN"/>
              </w:rPr>
              <w:t>I</w:t>
            </w:r>
            <w:r>
              <w:rPr>
                <w:rFonts w:ascii="Noto Sans" w:hAnsi="Noto Sans" w:eastAsia="Noto Sans" w:cs="Noto Sans"/>
                <w:bCs/>
                <w:color w:val="434343"/>
                <w:sz w:val="18"/>
                <w:szCs w:val="18"/>
              </w:rPr>
              <w:t xml:space="preserve">nformation can be found in </w:t>
            </w:r>
            <w:r>
              <w:rPr>
                <w:rFonts w:hint="eastAsia" w:ascii="Noto Sans" w:hAnsi="Noto Sans" w:eastAsia="Noto Sans" w:cs="Noto Sans"/>
                <w:bCs/>
                <w:color w:val="434343"/>
                <w:sz w:val="18"/>
                <w:szCs w:val="18"/>
              </w:rPr>
              <w:t>Materials and methods</w:t>
            </w:r>
            <w:r>
              <w:rPr>
                <w:rFonts w:hint="eastAsia" w:ascii="Noto Sans" w:hAnsi="Noto Sans" w:eastAsia="宋体" w:cs="Noto Sans"/>
                <w:bCs/>
                <w:color w:val="434343"/>
                <w:sz w:val="18"/>
                <w:szCs w:val="18"/>
                <w:lang w:val="en-US" w:eastAsia="zh-CN"/>
              </w:rPr>
              <w:t xml:space="preserve"> section-Quantification and Statistical Analysis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eastAsia="zh-CN"/>
              </w:rPr>
              <w:t>I</w:t>
            </w:r>
            <w:r>
              <w:rPr>
                <w:rFonts w:ascii="Noto Sans" w:hAnsi="Noto Sans" w:eastAsia="Noto Sans" w:cs="Noto Sans"/>
                <w:bCs/>
                <w:color w:val="434343"/>
                <w:sz w:val="18"/>
                <w:szCs w:val="18"/>
              </w:rPr>
              <w:t xml:space="preserve">nformation can be found in </w:t>
            </w:r>
            <w:r>
              <w:rPr>
                <w:rFonts w:hint="eastAsia" w:ascii="Noto Sans" w:hAnsi="Noto Sans" w:eastAsia="Noto Sans" w:cs="Noto Sans"/>
                <w:bCs/>
                <w:color w:val="434343"/>
                <w:sz w:val="18"/>
                <w:szCs w:val="18"/>
              </w:rPr>
              <w:t>Materials and methods</w:t>
            </w:r>
            <w:r>
              <w:rPr>
                <w:rFonts w:hint="eastAsia" w:ascii="Noto Sans" w:hAnsi="Noto Sans" w:eastAsia="宋体" w:cs="Noto Sans"/>
                <w:bCs/>
                <w:color w:val="434343"/>
                <w:sz w:val="18"/>
                <w:szCs w:val="18"/>
                <w:lang w:val="en-US" w:eastAsia="zh-CN"/>
              </w:rPr>
              <w:t xml:space="preserve"> section-Quantification and Statistical Analysis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Information can be found within Figure Legends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bookmarkStart w:id="6" w:name="_GoBack"/>
            <w:bookmarkEnd w:id="6"/>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Information can be found within Figure Legends and </w:t>
            </w:r>
            <w:r>
              <w:rPr>
                <w:rFonts w:hint="eastAsia" w:ascii="Noto Sans" w:hAnsi="Noto Sans" w:eastAsia="宋体" w:cs="Noto Sans"/>
                <w:bCs/>
                <w:color w:val="434343"/>
                <w:sz w:val="18"/>
                <w:szCs w:val="18"/>
                <w:lang w:val="en-US" w:eastAsia="zh-CN"/>
              </w:rPr>
              <w:t xml:space="preserve"> </w:t>
            </w:r>
            <w:r>
              <w:rPr>
                <w:rFonts w:ascii="Noto Sans" w:hAnsi="Noto Sans" w:eastAsia="Noto Sans" w:cs="Noto Sans"/>
                <w:bCs/>
                <w:color w:val="434343"/>
                <w:sz w:val="18"/>
                <w:szCs w:val="18"/>
              </w:rPr>
              <w:t>Materials and</w:t>
            </w:r>
            <w:r>
              <w:rPr>
                <w:rFonts w:hint="eastAsia" w:ascii="Noto Sans" w:hAnsi="Noto Sans" w:eastAsia="宋体" w:cs="Noto Sans"/>
                <w:bCs/>
                <w:color w:val="434343"/>
                <w:sz w:val="18"/>
                <w:szCs w:val="18"/>
                <w:lang w:val="en-US" w:eastAsia="zh-CN"/>
              </w:rPr>
              <w:t xml:space="preserve"> </w:t>
            </w:r>
            <w:r>
              <w:rPr>
                <w:rFonts w:ascii="Noto Sans" w:hAnsi="Noto Sans" w:eastAsia="Noto Sans" w:cs="Noto Sans"/>
                <w:bCs/>
                <w:color w:val="434343"/>
                <w:sz w:val="18"/>
                <w:szCs w:val="18"/>
              </w:rPr>
              <w:t>Methods</w:t>
            </w:r>
            <w:r>
              <w:rPr>
                <w:rFonts w:hint="eastAsia" w:ascii="Noto Sans" w:hAnsi="Noto Sans" w:eastAsia="宋体" w:cs="Noto Sans"/>
                <w:bCs/>
                <w:color w:val="434343"/>
                <w:sz w:val="18"/>
                <w:szCs w:val="18"/>
                <w:lang w:val="en-US" w:eastAsia="zh-CN"/>
              </w:rPr>
              <w:t>-</w:t>
            </w:r>
            <w:r>
              <w:rPr>
                <w:rFonts w:hint="eastAsia" w:ascii="Noto Sans" w:hAnsi="Noto Sans" w:eastAsia="Noto Sans" w:cs="Noto Sans"/>
                <w:bCs/>
                <w:color w:val="434343"/>
                <w:sz w:val="18"/>
                <w:szCs w:val="18"/>
              </w:rPr>
              <w:t>Quantification and Statistical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4" w:name="_qing2gdaj9k6" w:colFirst="0" w:colLast="0"/>
      <w:bookmarkEnd w:id="4"/>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line="227" w:lineRule="auto"/>
        <w:rPr>
          <w:rFonts w:ascii="Noto Sans" w:hAnsi="Noto Sans" w:eastAsia="Noto Sans" w:cs="Noto Sans"/>
          <w:b/>
          <w:color w:val="434343"/>
          <w:sz w:val="18"/>
          <w:szCs w:val="18"/>
        </w:rPr>
      </w:pPr>
    </w:p>
    <w:p>
      <w:pPr>
        <w:spacing w:before="80"/>
      </w:pPr>
      <w:bookmarkStart w:id="5" w:name="_cm0qssfkw66b" w:colFirst="0" w:colLast="0"/>
      <w:bookmarkEnd w:id="5"/>
      <w:r>
        <w:pict>
          <v:rect id="_x0000_i1025" o:spt="1" style="height:0.05pt;width:415.3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502040504020204"/>
    <w:charset w:val="00"/>
    <w:family w:val="swiss"/>
    <w:pitch w:val="default"/>
    <w:sig w:usb0="00000000" w:usb1="00000000" w:usb2="00000021" w:usb3="00000000" w:csb0="0000019F"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4</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zh-CN"/>
      </w:rP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rPr>
        <w:lang w:eastAsia="zh-CN"/>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kMGNiOWQ5NDEzMTczZDA5ZTk0ZjMzNWI0MWFmNTUifQ=="/>
  </w:docVars>
  <w:rsids>
    <w:rsidRoot w:val="00F102CC"/>
    <w:rsid w:val="00110647"/>
    <w:rsid w:val="001B3BCC"/>
    <w:rsid w:val="002209A8"/>
    <w:rsid w:val="00312C00"/>
    <w:rsid w:val="003D5AF6"/>
    <w:rsid w:val="00427975"/>
    <w:rsid w:val="004B4878"/>
    <w:rsid w:val="004E2C31"/>
    <w:rsid w:val="005A4178"/>
    <w:rsid w:val="005B0259"/>
    <w:rsid w:val="007054B6"/>
    <w:rsid w:val="00874E14"/>
    <w:rsid w:val="00877AB7"/>
    <w:rsid w:val="00986E1A"/>
    <w:rsid w:val="009C0419"/>
    <w:rsid w:val="009C7B26"/>
    <w:rsid w:val="00A11E52"/>
    <w:rsid w:val="00AD3D36"/>
    <w:rsid w:val="00AF5349"/>
    <w:rsid w:val="00BD41E9"/>
    <w:rsid w:val="00BE72CC"/>
    <w:rsid w:val="00C84413"/>
    <w:rsid w:val="00E4023C"/>
    <w:rsid w:val="00F102CC"/>
    <w:rsid w:val="00F91042"/>
    <w:rsid w:val="00FD2F9A"/>
    <w:rsid w:val="1303129C"/>
    <w:rsid w:val="23775537"/>
    <w:rsid w:val="348E3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cs="Calibri" w:eastAsiaTheme="minorEastAsia"/>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页眉 字符"/>
    <w:basedOn w:val="13"/>
    <w:link w:val="9"/>
    <w:qFormat/>
    <w:uiPriority w:val="99"/>
  </w:style>
  <w:style w:type="character" w:customStyle="1" w:styleId="19">
    <w:name w:val="页脚 字符"/>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1329</Words>
  <Characters>8155</Characters>
  <Lines>70</Lines>
  <Paragraphs>19</Paragraphs>
  <TotalTime>2</TotalTime>
  <ScaleCrop>false</ScaleCrop>
  <LinksUpToDate>false</LinksUpToDate>
  <CharactersWithSpaces>9371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2024-01-08T02:12:00Z</dcterms:created>
  <dc:creator>浮浮福福付钱</dc:creator>
  <cp:lastModifiedBy>tanya</cp:lastModifiedBy>
  <dcterms:modified xsi:type="dcterms:W3CDTF">2024-06-24T09:14:30Z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14BA61B5697E431BAD8BA83275FF4C4E_12</vt:lpwstr>
  </property>
</Properties>
</file>