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AA73DFD"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page 22, line 384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01F764"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611F1F" w14:textId="77777777" w:rsidR="00F102CC"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Materials and methods section, page 14, line 272.</w:t>
            </w:r>
          </w:p>
          <w:p w14:paraId="588C2D09" w14:textId="77777777" w:rsidR="009B6E69" w:rsidRDefault="009B6E69">
            <w:pPr>
              <w:rPr>
                <w:rFonts w:ascii="Noto Sans" w:eastAsia="Noto Sans" w:hAnsi="Noto Sans" w:cs="Noto Sans"/>
                <w:bCs/>
                <w:color w:val="434343"/>
                <w:sz w:val="18"/>
                <w:szCs w:val="18"/>
              </w:rPr>
            </w:pPr>
          </w:p>
          <w:p w14:paraId="538CD96B" w14:textId="25E37495" w:rsidR="009B6E69"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information in Appendix </w:t>
            </w:r>
            <w:r w:rsidR="00976D43">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p>
          <w:p w14:paraId="3B5F4E64" w14:textId="77777777" w:rsidR="009B6E69" w:rsidRDefault="009B6E69">
            <w:pPr>
              <w:rPr>
                <w:rFonts w:ascii="Noto Sans" w:eastAsia="Noto Sans" w:hAnsi="Noto Sans" w:cs="Noto Sans"/>
                <w:bCs/>
                <w:color w:val="434343"/>
                <w:sz w:val="18"/>
                <w:szCs w:val="18"/>
              </w:rPr>
            </w:pPr>
          </w:p>
          <w:p w14:paraId="220B6931" w14:textId="7C8C2FD8" w:rsidR="009B6E69"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Material and data availability statement, page 22, line 385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146649"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A4B8E4"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55C969"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1C9F07"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0DC03D"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949ED4" w:rsidR="00F102CC"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B58265" w14:textId="77777777" w:rsidR="00F102CC"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Results section, page 5, line 54</w:t>
            </w:r>
          </w:p>
          <w:p w14:paraId="7DF801B3" w14:textId="77777777" w:rsidR="009B6E69" w:rsidRDefault="009B6E69">
            <w:pPr>
              <w:rPr>
                <w:rFonts w:ascii="Noto Sans" w:eastAsia="Noto Sans" w:hAnsi="Noto Sans" w:cs="Noto Sans"/>
                <w:bCs/>
                <w:color w:val="434343"/>
                <w:sz w:val="18"/>
                <w:szCs w:val="18"/>
              </w:rPr>
            </w:pPr>
          </w:p>
          <w:p w14:paraId="2056814C" w14:textId="66ED13C2" w:rsidR="009B6E69" w:rsidRPr="003D5AF6" w:rsidRDefault="009B6E6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information in appendix </w:t>
            </w:r>
            <w:r w:rsidR="00976D43">
              <w:rPr>
                <w:rFonts w:ascii="Noto Sans" w:eastAsia="Noto Sans" w:hAnsi="Noto Sans" w:cs="Noto Sans"/>
                <w:bCs/>
                <w:color w:val="434343"/>
                <w:sz w:val="18"/>
                <w:szCs w:val="18"/>
              </w:rPr>
              <w:t>1</w:t>
            </w: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FC1C811" w14:textId="77777777" w:rsidR="00F102CC" w:rsidRDefault="009B6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Material and data availability statement, page 22, line 385</w:t>
            </w:r>
          </w:p>
          <w:p w14:paraId="328E8A7E" w14:textId="77777777" w:rsidR="009B6E69" w:rsidRDefault="009B6E69">
            <w:pPr>
              <w:spacing w:line="225" w:lineRule="auto"/>
              <w:rPr>
                <w:rFonts w:ascii="Noto Sans" w:eastAsia="Noto Sans" w:hAnsi="Noto Sans" w:cs="Noto Sans"/>
                <w:bCs/>
                <w:color w:val="434343"/>
                <w:sz w:val="18"/>
                <w:szCs w:val="18"/>
              </w:rPr>
            </w:pPr>
          </w:p>
          <w:p w14:paraId="4E1801BE" w14:textId="2CA48C85" w:rsidR="009B6E69" w:rsidRDefault="009B6E69">
            <w:pPr>
              <w:spacing w:line="225" w:lineRule="auto"/>
              <w:rPr>
                <w:rFonts w:ascii="Noto Sans" w:eastAsia="Noto Sans" w:hAnsi="Noto Sans" w:cs="Noto Sans"/>
                <w:bCs/>
                <w:color w:val="434343"/>
                <w:sz w:val="18"/>
                <w:szCs w:val="18"/>
              </w:rPr>
            </w:pPr>
            <w:hyperlink r:id="rId15" w:history="1">
              <w:r w:rsidRPr="00BB7ABF">
                <w:rPr>
                  <w:rStyle w:val="Hyperlink"/>
                  <w:rFonts w:ascii="Noto Sans" w:eastAsia="Noto Sans" w:hAnsi="Noto Sans" w:cs="Noto Sans"/>
                  <w:bCs/>
                  <w:sz w:val="18"/>
                  <w:szCs w:val="18"/>
                </w:rPr>
                <w:t>https://www.ebi.ac.uk/ena/browser/view/PRJEB57401?show=related-records</w:t>
              </w:r>
            </w:hyperlink>
          </w:p>
          <w:p w14:paraId="4B4E5CD9" w14:textId="77777777" w:rsidR="009B6E69" w:rsidRDefault="009B6E69">
            <w:pPr>
              <w:spacing w:line="225" w:lineRule="auto"/>
              <w:rPr>
                <w:rFonts w:ascii="Noto Sans" w:eastAsia="Noto Sans" w:hAnsi="Noto Sans" w:cs="Noto Sans"/>
                <w:bCs/>
                <w:color w:val="434343"/>
                <w:sz w:val="18"/>
                <w:szCs w:val="18"/>
              </w:rPr>
            </w:pPr>
          </w:p>
          <w:p w14:paraId="438B3EAD" w14:textId="2ACCE7AE" w:rsidR="009B6E69" w:rsidRDefault="009B6E69">
            <w:pPr>
              <w:spacing w:line="225" w:lineRule="auto"/>
              <w:rPr>
                <w:rFonts w:ascii="Noto Sans" w:eastAsia="Noto Sans" w:hAnsi="Noto Sans" w:cs="Noto Sans"/>
                <w:bCs/>
                <w:color w:val="434343"/>
                <w:sz w:val="18"/>
                <w:szCs w:val="18"/>
              </w:rPr>
            </w:pPr>
            <w:hyperlink r:id="rId16" w:history="1">
              <w:r w:rsidRPr="00BB7ABF">
                <w:rPr>
                  <w:rStyle w:val="Hyperlink"/>
                  <w:rFonts w:ascii="Noto Sans" w:eastAsia="Noto Sans" w:hAnsi="Noto Sans" w:cs="Noto Sans"/>
                  <w:bCs/>
                  <w:sz w:val="18"/>
                  <w:szCs w:val="18"/>
                </w:rPr>
                <w:t>https://github.com/Gscorreia89/semen-microbiota-infertility</w:t>
              </w:r>
            </w:hyperlink>
          </w:p>
          <w:p w14:paraId="55DB4854" w14:textId="4469F6DC" w:rsidR="009B6E69" w:rsidRPr="003D5AF6" w:rsidRDefault="009B6E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EB081C" w:rsidR="00F102CC" w:rsidRPr="003D5AF6" w:rsidRDefault="009B6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A2EDB7" w:rsidR="00F102CC" w:rsidRDefault="009B6E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8673A0" w:rsidR="00F102CC" w:rsidRPr="003D5AF6" w:rsidRDefault="009B6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735F436" w:rsidR="00F102CC" w:rsidRPr="003D5AF6" w:rsidRDefault="009B6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w:t>
            </w:r>
            <w:r w:rsidR="00976D43">
              <w:rPr>
                <w:rFonts w:ascii="Noto Sans" w:eastAsia="Noto Sans" w:hAnsi="Noto Sans" w:cs="Noto Sans"/>
                <w:bCs/>
                <w:color w:val="434343"/>
                <w:sz w:val="18"/>
                <w:szCs w:val="18"/>
              </w:rPr>
              <w:t>3</w:t>
            </w:r>
            <w:r>
              <w:rPr>
                <w:rFonts w:ascii="Noto Sans" w:eastAsia="Noto Sans" w:hAnsi="Noto Sans" w:cs="Noto Sans"/>
                <w:bCs/>
                <w:color w:val="434343"/>
                <w:sz w:val="18"/>
                <w:szCs w:val="18"/>
              </w:rPr>
              <w:t>: Study design and patient recruitment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ACEEC7" w14:textId="44C1C08D" w:rsidR="00F102CC" w:rsidRDefault="009B6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w:t>
            </w:r>
            <w:r w:rsidR="00976D43">
              <w:rPr>
                <w:rFonts w:ascii="Noto Sans" w:eastAsia="Noto Sans" w:hAnsi="Noto Sans" w:cs="Noto Sans"/>
                <w:bCs/>
                <w:color w:val="434343"/>
                <w:sz w:val="18"/>
                <w:szCs w:val="18"/>
              </w:rPr>
              <w:t>3</w:t>
            </w:r>
          </w:p>
          <w:p w14:paraId="2F2E981C" w14:textId="77777777" w:rsidR="009B6E69" w:rsidRDefault="009B6E69">
            <w:pPr>
              <w:spacing w:line="225" w:lineRule="auto"/>
              <w:rPr>
                <w:rFonts w:ascii="Noto Sans" w:eastAsia="Noto Sans" w:hAnsi="Noto Sans" w:cs="Noto Sans"/>
                <w:bCs/>
                <w:color w:val="434343"/>
                <w:sz w:val="18"/>
                <w:szCs w:val="18"/>
              </w:rPr>
            </w:pPr>
          </w:p>
          <w:p w14:paraId="6F0CFE7C" w14:textId="461708F9" w:rsidR="009B6E69" w:rsidRPr="003D5AF6" w:rsidRDefault="009B6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Measurements per performed once per sample for semen analysis, ROS analysis and sperm DNA fragmentation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1F5B898" w:rsidR="00F102CC" w:rsidRPr="003D5AF6" w:rsidRDefault="002A52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297FBD" w14:textId="77777777" w:rsidR="00F102CC" w:rsidRDefault="002A5251">
            <w:pPr>
              <w:spacing w:line="225" w:lineRule="auto"/>
              <w:rPr>
                <w:rFonts w:ascii="Noto Sans" w:eastAsia="Noto Sans" w:hAnsi="Noto Sans" w:cs="Noto Sans"/>
                <w:bCs/>
                <w:color w:val="434343"/>
                <w:sz w:val="18"/>
                <w:szCs w:val="18"/>
              </w:rPr>
            </w:pPr>
            <w:r w:rsidRPr="002A5251">
              <w:rPr>
                <w:rFonts w:ascii="Noto Sans" w:eastAsia="Noto Sans" w:hAnsi="Noto Sans" w:cs="Noto Sans"/>
                <w:bCs/>
                <w:color w:val="434343"/>
                <w:sz w:val="18"/>
                <w:szCs w:val="18"/>
              </w:rPr>
              <w:t xml:space="preserve">Main manuscript methods and materials: </w:t>
            </w:r>
            <w:r>
              <w:rPr>
                <w:rFonts w:ascii="Noto Sans" w:eastAsia="Noto Sans" w:hAnsi="Noto Sans" w:cs="Noto Sans"/>
                <w:bCs/>
                <w:color w:val="434343"/>
                <w:sz w:val="18"/>
                <w:szCs w:val="18"/>
              </w:rPr>
              <w:t>page 13, line 240.</w:t>
            </w:r>
          </w:p>
          <w:p w14:paraId="10962E76" w14:textId="77777777" w:rsidR="002A5251" w:rsidRDefault="002A5251">
            <w:pPr>
              <w:spacing w:line="225" w:lineRule="auto"/>
              <w:rPr>
                <w:rFonts w:ascii="Noto Sans" w:eastAsia="Noto Sans" w:hAnsi="Noto Sans" w:cs="Noto Sans"/>
                <w:bCs/>
                <w:color w:val="434343"/>
                <w:sz w:val="18"/>
                <w:szCs w:val="18"/>
              </w:rPr>
            </w:pPr>
          </w:p>
          <w:p w14:paraId="48724C6E" w14:textId="48BA0449" w:rsidR="002A5251" w:rsidRDefault="002A52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information: Appendix </w:t>
            </w:r>
            <w:r w:rsidR="00976D43">
              <w:rPr>
                <w:rFonts w:ascii="Noto Sans" w:eastAsia="Noto Sans" w:hAnsi="Noto Sans" w:cs="Noto Sans"/>
                <w:bCs/>
                <w:color w:val="434343"/>
                <w:sz w:val="18"/>
                <w:szCs w:val="18"/>
              </w:rPr>
              <w:t>3</w:t>
            </w:r>
          </w:p>
          <w:p w14:paraId="46B2BE00" w14:textId="77777777" w:rsidR="002A5251" w:rsidRDefault="002A5251">
            <w:pPr>
              <w:spacing w:line="225" w:lineRule="auto"/>
              <w:rPr>
                <w:rFonts w:ascii="Noto Sans" w:eastAsia="Noto Sans" w:hAnsi="Noto Sans" w:cs="Noto Sans"/>
                <w:bCs/>
                <w:color w:val="434343"/>
                <w:sz w:val="18"/>
                <w:szCs w:val="18"/>
              </w:rPr>
            </w:pPr>
          </w:p>
          <w:p w14:paraId="63CB3013" w14:textId="2AC1C067" w:rsidR="002A5251" w:rsidRPr="002A5251" w:rsidRDefault="002A5251" w:rsidP="002A5251">
            <w:pPr>
              <w:rPr>
                <w:rFonts w:ascii="Noto Sans" w:hAnsi="Noto Sans" w:cs="Noto Sans"/>
                <w:i/>
                <w:iCs/>
                <w:sz w:val="18"/>
                <w:szCs w:val="18"/>
              </w:rPr>
            </w:pPr>
            <w:r w:rsidRPr="002A5251">
              <w:rPr>
                <w:rFonts w:ascii="Noto Sans" w:hAnsi="Noto Sans" w:cs="Noto Sans"/>
                <w:i/>
                <w:iCs/>
                <w:sz w:val="18"/>
                <w:szCs w:val="18"/>
              </w:rPr>
              <w:t>Ethical approval was granted by the West London and GTAC Research Ethics Committee (14/LO/1038) and by the Internal Review Board at CRGH (IRB-0003C07.10.19)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9E663F" w:rsidR="00F102CC" w:rsidRPr="003D5AF6" w:rsidRDefault="002A52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C557AD" w:rsidR="00F102CC" w:rsidRPr="003D5AF6" w:rsidRDefault="002A52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C16B0D" w:rsidR="00F102CC" w:rsidRPr="003D5AF6" w:rsidRDefault="002A52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EEF707" w14:textId="66AAB65C" w:rsidR="00F102CC" w:rsidRDefault="002A52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w:t>
            </w:r>
            <w:r w:rsidR="00976D43">
              <w:rPr>
                <w:rFonts w:ascii="Noto Sans" w:eastAsia="Noto Sans" w:hAnsi="Noto Sans" w:cs="Noto Sans"/>
                <w:bCs/>
                <w:color w:val="434343"/>
                <w:sz w:val="18"/>
                <w:szCs w:val="18"/>
              </w:rPr>
              <w:t>3</w:t>
            </w:r>
          </w:p>
          <w:p w14:paraId="57583D7F" w14:textId="77777777" w:rsidR="002A5251" w:rsidRDefault="002A5251">
            <w:pPr>
              <w:spacing w:line="225" w:lineRule="auto"/>
              <w:rPr>
                <w:rFonts w:ascii="Noto Sans" w:eastAsia="Noto Sans" w:hAnsi="Noto Sans" w:cs="Noto Sans"/>
                <w:bCs/>
                <w:color w:val="434343"/>
                <w:sz w:val="18"/>
                <w:szCs w:val="18"/>
              </w:rPr>
            </w:pPr>
          </w:p>
          <w:p w14:paraId="34219C0C" w14:textId="5E93EF9D" w:rsidR="002A5251" w:rsidRPr="002A5251" w:rsidRDefault="002A5251">
            <w:pPr>
              <w:spacing w:line="225" w:lineRule="auto"/>
              <w:rPr>
                <w:rFonts w:ascii="Noto Sans" w:eastAsia="Noto Sans" w:hAnsi="Noto Sans" w:cs="Noto Sans"/>
                <w:bCs/>
                <w:i/>
                <w:iCs/>
                <w:color w:val="434343"/>
                <w:sz w:val="18"/>
                <w:szCs w:val="18"/>
              </w:rPr>
            </w:pPr>
            <w:r w:rsidRPr="002A5251">
              <w:rPr>
                <w:rFonts w:ascii="Noto Sans" w:eastAsia="Noto Sans" w:hAnsi="Noto Sans" w:cs="Noto Sans"/>
                <w:bCs/>
                <w:i/>
                <w:iCs/>
                <w:color w:val="434343"/>
                <w:sz w:val="18"/>
                <w:szCs w:val="18"/>
              </w:rPr>
              <w:t>There were pre-</w:t>
            </w:r>
            <w:proofErr w:type="spellStart"/>
            <w:r w:rsidRPr="002A5251">
              <w:rPr>
                <w:rFonts w:ascii="Noto Sans" w:eastAsia="Noto Sans" w:hAnsi="Noto Sans" w:cs="Noto Sans"/>
                <w:bCs/>
                <w:i/>
                <w:iCs/>
                <w:color w:val="434343"/>
                <w:sz w:val="18"/>
                <w:szCs w:val="18"/>
              </w:rPr>
              <w:t>estabished</w:t>
            </w:r>
            <w:proofErr w:type="spellEnd"/>
            <w:r w:rsidRPr="002A5251">
              <w:rPr>
                <w:rFonts w:ascii="Noto Sans" w:eastAsia="Noto Sans" w:hAnsi="Noto Sans" w:cs="Noto Sans"/>
                <w:bCs/>
                <w:i/>
                <w:iCs/>
                <w:color w:val="434343"/>
                <w:sz w:val="18"/>
                <w:szCs w:val="18"/>
              </w:rPr>
              <w:t xml:space="preserve"> exclusion criteria at enrolment </w:t>
            </w:r>
          </w:p>
          <w:p w14:paraId="2A7AF050" w14:textId="77777777" w:rsidR="002A5251" w:rsidRPr="002A5251" w:rsidRDefault="002A5251">
            <w:pPr>
              <w:spacing w:line="225" w:lineRule="auto"/>
              <w:rPr>
                <w:rFonts w:ascii="Noto Sans" w:eastAsia="Noto Sans" w:hAnsi="Noto Sans" w:cs="Noto Sans"/>
                <w:bCs/>
                <w:i/>
                <w:iCs/>
                <w:color w:val="434343"/>
                <w:sz w:val="18"/>
                <w:szCs w:val="18"/>
              </w:rPr>
            </w:pPr>
          </w:p>
          <w:p w14:paraId="2A306ED2" w14:textId="4E767732" w:rsidR="002A5251" w:rsidRPr="003D5AF6" w:rsidRDefault="002A5251">
            <w:pPr>
              <w:spacing w:line="225" w:lineRule="auto"/>
              <w:rPr>
                <w:rFonts w:ascii="Noto Sans" w:eastAsia="Noto Sans" w:hAnsi="Noto Sans" w:cs="Noto Sans"/>
                <w:bCs/>
                <w:color w:val="434343"/>
                <w:sz w:val="18"/>
                <w:szCs w:val="18"/>
              </w:rPr>
            </w:pPr>
            <w:r w:rsidRPr="002A5251">
              <w:rPr>
                <w:rFonts w:ascii="Noto Sans" w:eastAsia="Noto Sans" w:hAnsi="Noto Sans" w:cs="Noto Sans"/>
                <w:bCs/>
                <w:i/>
                <w:iCs/>
                <w:color w:val="434343"/>
                <w:sz w:val="18"/>
                <w:szCs w:val="18"/>
              </w:rPr>
              <w:t>No sample or data point was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E41A9" w14:textId="3C71A766" w:rsidR="00370319" w:rsidRDefault="00370319" w:rsidP="00370319">
            <w:pPr>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Materials and methods section, page 15, line 294.</w:t>
            </w:r>
          </w:p>
          <w:p w14:paraId="5459C151" w14:textId="77777777" w:rsidR="00370319" w:rsidRDefault="00370319" w:rsidP="00370319">
            <w:pPr>
              <w:rPr>
                <w:rFonts w:ascii="Noto Sans" w:eastAsia="Noto Sans" w:hAnsi="Noto Sans" w:cs="Noto Sans"/>
                <w:bCs/>
                <w:color w:val="434343"/>
                <w:sz w:val="18"/>
                <w:szCs w:val="18"/>
              </w:rPr>
            </w:pPr>
          </w:p>
          <w:p w14:paraId="125A20DD" w14:textId="56C7543A" w:rsidR="00370319" w:rsidRDefault="00370319" w:rsidP="003703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information in Appendix </w:t>
            </w:r>
            <w:r w:rsidR="00976D43">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7A3A7" w14:textId="77777777" w:rsidR="006214B1" w:rsidRDefault="006214B1" w:rsidP="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Material and data availability statement, page 22, line 385</w:t>
            </w:r>
          </w:p>
          <w:p w14:paraId="4AF2EDFF" w14:textId="77777777" w:rsidR="006214B1" w:rsidRDefault="006214B1" w:rsidP="006214B1">
            <w:pPr>
              <w:spacing w:line="225" w:lineRule="auto"/>
              <w:rPr>
                <w:rFonts w:ascii="Noto Sans" w:eastAsia="Noto Sans" w:hAnsi="Noto Sans" w:cs="Noto Sans"/>
                <w:bCs/>
                <w:color w:val="434343"/>
                <w:sz w:val="18"/>
                <w:szCs w:val="18"/>
              </w:rPr>
            </w:pPr>
          </w:p>
          <w:p w14:paraId="4B765BE2" w14:textId="77777777" w:rsidR="006214B1" w:rsidRDefault="006214B1" w:rsidP="006214B1">
            <w:pPr>
              <w:spacing w:line="225" w:lineRule="auto"/>
              <w:rPr>
                <w:rFonts w:ascii="Noto Sans" w:eastAsia="Noto Sans" w:hAnsi="Noto Sans" w:cs="Noto Sans"/>
                <w:bCs/>
                <w:color w:val="434343"/>
                <w:sz w:val="18"/>
                <w:szCs w:val="18"/>
              </w:rPr>
            </w:pPr>
            <w:hyperlink r:id="rId17" w:history="1">
              <w:r w:rsidRPr="00BB7ABF">
                <w:rPr>
                  <w:rStyle w:val="Hyperlink"/>
                  <w:rFonts w:ascii="Noto Sans" w:eastAsia="Noto Sans" w:hAnsi="Noto Sans" w:cs="Noto Sans"/>
                  <w:bCs/>
                  <w:sz w:val="18"/>
                  <w:szCs w:val="18"/>
                </w:rPr>
                <w:t>https://www.ebi.ac.uk/ena/browser/view/PRJEB57401?show=related-records</w:t>
              </w:r>
            </w:hyperlink>
          </w:p>
          <w:p w14:paraId="16AFBA95" w14:textId="77777777" w:rsidR="006214B1" w:rsidRDefault="006214B1" w:rsidP="006214B1">
            <w:pPr>
              <w:spacing w:line="225" w:lineRule="auto"/>
              <w:rPr>
                <w:rFonts w:ascii="Noto Sans" w:eastAsia="Noto Sans" w:hAnsi="Noto Sans" w:cs="Noto Sans"/>
                <w:bCs/>
                <w:color w:val="434343"/>
                <w:sz w:val="18"/>
                <w:szCs w:val="18"/>
              </w:rPr>
            </w:pPr>
          </w:p>
          <w:p w14:paraId="15BB3F41" w14:textId="7B246D22" w:rsidR="006214B1" w:rsidRDefault="006214B1" w:rsidP="006214B1">
            <w:pPr>
              <w:spacing w:line="225" w:lineRule="auto"/>
              <w:rPr>
                <w:rFonts w:ascii="Noto Sans" w:eastAsia="Noto Sans" w:hAnsi="Noto Sans" w:cs="Noto Sans"/>
                <w:bCs/>
                <w:color w:val="434343"/>
                <w:sz w:val="18"/>
                <w:szCs w:val="18"/>
              </w:rPr>
            </w:pPr>
            <w:hyperlink r:id="rId18" w:history="1">
              <w:r w:rsidRPr="00BB7ABF">
                <w:rPr>
                  <w:rStyle w:val="Hyperlink"/>
                  <w:rFonts w:ascii="Noto Sans" w:eastAsia="Noto Sans" w:hAnsi="Noto Sans" w:cs="Noto Sans"/>
                  <w:bCs/>
                  <w:sz w:val="18"/>
                  <w:szCs w:val="18"/>
                </w:rPr>
                <w:t>https://github.com/Gscorreia89/semen-microbiota-infertility</w:t>
              </w:r>
            </w:hyperlink>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A6AC2" w14:textId="77777777" w:rsidR="006214B1" w:rsidRDefault="006214B1" w:rsidP="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manuscript: Material and data availability statement, page 22, line 385</w:t>
            </w:r>
          </w:p>
          <w:p w14:paraId="4AAE61BA" w14:textId="77777777" w:rsidR="006214B1" w:rsidRDefault="006214B1" w:rsidP="006214B1">
            <w:pPr>
              <w:spacing w:line="225" w:lineRule="auto"/>
              <w:rPr>
                <w:rFonts w:ascii="Noto Sans" w:eastAsia="Noto Sans" w:hAnsi="Noto Sans" w:cs="Noto Sans"/>
                <w:bCs/>
                <w:color w:val="434343"/>
                <w:sz w:val="18"/>
                <w:szCs w:val="18"/>
              </w:rPr>
            </w:pPr>
          </w:p>
          <w:p w14:paraId="1EE800D4" w14:textId="77777777" w:rsidR="006214B1" w:rsidRDefault="006214B1" w:rsidP="006214B1">
            <w:pPr>
              <w:spacing w:line="225" w:lineRule="auto"/>
              <w:rPr>
                <w:rFonts w:ascii="Noto Sans" w:eastAsia="Noto Sans" w:hAnsi="Noto Sans" w:cs="Noto Sans"/>
                <w:bCs/>
                <w:color w:val="434343"/>
                <w:sz w:val="18"/>
                <w:szCs w:val="18"/>
              </w:rPr>
            </w:pPr>
            <w:hyperlink r:id="rId19" w:history="1">
              <w:r w:rsidRPr="00BB7ABF">
                <w:rPr>
                  <w:rStyle w:val="Hyperlink"/>
                  <w:rFonts w:ascii="Noto Sans" w:eastAsia="Noto Sans" w:hAnsi="Noto Sans" w:cs="Noto Sans"/>
                  <w:bCs/>
                  <w:sz w:val="18"/>
                  <w:szCs w:val="18"/>
                </w:rPr>
                <w:t>https://www.ebi.ac.uk/ena/browser/view/PRJEB57401?show=related-records</w:t>
              </w:r>
            </w:hyperlink>
          </w:p>
          <w:p w14:paraId="457479D7" w14:textId="77777777" w:rsidR="006214B1" w:rsidRDefault="006214B1" w:rsidP="006214B1">
            <w:pPr>
              <w:spacing w:line="225" w:lineRule="auto"/>
              <w:rPr>
                <w:rFonts w:ascii="Noto Sans" w:eastAsia="Noto Sans" w:hAnsi="Noto Sans" w:cs="Noto Sans"/>
                <w:bCs/>
                <w:color w:val="434343"/>
                <w:sz w:val="18"/>
                <w:szCs w:val="18"/>
              </w:rPr>
            </w:pPr>
          </w:p>
          <w:p w14:paraId="2073091F" w14:textId="77777777" w:rsidR="006214B1" w:rsidRDefault="006214B1" w:rsidP="006214B1">
            <w:pPr>
              <w:spacing w:line="225" w:lineRule="auto"/>
              <w:rPr>
                <w:rFonts w:ascii="Noto Sans" w:eastAsia="Noto Sans" w:hAnsi="Noto Sans" w:cs="Noto Sans"/>
                <w:bCs/>
                <w:color w:val="434343"/>
                <w:sz w:val="18"/>
                <w:szCs w:val="18"/>
              </w:rPr>
            </w:pPr>
            <w:hyperlink r:id="rId20" w:history="1">
              <w:r w:rsidRPr="00BB7ABF">
                <w:rPr>
                  <w:rStyle w:val="Hyperlink"/>
                  <w:rFonts w:ascii="Noto Sans" w:eastAsia="Noto Sans" w:hAnsi="Noto Sans" w:cs="Noto Sans"/>
                  <w:bCs/>
                  <w:sz w:val="18"/>
                  <w:szCs w:val="18"/>
                </w:rPr>
                <w:t>https://github.com/Gscorreia89/semen-microbiota-infertility</w:t>
              </w:r>
            </w:hyperlink>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319FD5" w:rsidR="00F102CC" w:rsidRPr="003D5AF6" w:rsidRDefault="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CDA9B7" w:rsidR="00F102CC" w:rsidRPr="003D5AF6" w:rsidRDefault="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F48435" w:rsidR="00F102CC" w:rsidRPr="003D5AF6" w:rsidRDefault="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80BDF8" w:rsidR="00F102CC" w:rsidRPr="003D5AF6" w:rsidRDefault="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04AF55" w:rsidR="00F102CC" w:rsidRPr="003D5AF6" w:rsidRDefault="00621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59E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1">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2"/>
      <w:footerReference w:type="default" r:id="rId23"/>
      <w:headerReference w:type="first" r:id="rId24"/>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BC86" w14:textId="77777777" w:rsidR="005859E6" w:rsidRDefault="005859E6">
      <w:r>
        <w:separator/>
      </w:r>
    </w:p>
  </w:endnote>
  <w:endnote w:type="continuationSeparator" w:id="0">
    <w:p w14:paraId="3BF73455" w14:textId="77777777" w:rsidR="005859E6" w:rsidRDefault="005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A860" w14:textId="77777777" w:rsidR="005859E6" w:rsidRDefault="005859E6">
      <w:r>
        <w:separator/>
      </w:r>
    </w:p>
  </w:footnote>
  <w:footnote w:type="continuationSeparator" w:id="0">
    <w:p w14:paraId="5532BA1D" w14:textId="77777777" w:rsidR="005859E6" w:rsidRDefault="0058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10EB"/>
    <w:rsid w:val="00191E4C"/>
    <w:rsid w:val="001B3BCC"/>
    <w:rsid w:val="002209A8"/>
    <w:rsid w:val="002A5251"/>
    <w:rsid w:val="00370319"/>
    <w:rsid w:val="003D5AF6"/>
    <w:rsid w:val="00400C53"/>
    <w:rsid w:val="00427975"/>
    <w:rsid w:val="004C1B15"/>
    <w:rsid w:val="004E2C31"/>
    <w:rsid w:val="005859E6"/>
    <w:rsid w:val="005B0259"/>
    <w:rsid w:val="006214B1"/>
    <w:rsid w:val="007054B6"/>
    <w:rsid w:val="0078687E"/>
    <w:rsid w:val="008116BB"/>
    <w:rsid w:val="00953783"/>
    <w:rsid w:val="00976D43"/>
    <w:rsid w:val="009B6E69"/>
    <w:rsid w:val="009C7B26"/>
    <w:rsid w:val="00A11E52"/>
    <w:rsid w:val="00B2483D"/>
    <w:rsid w:val="00B80C2B"/>
    <w:rsid w:val="00BD41E9"/>
    <w:rsid w:val="00C84413"/>
    <w:rsid w:val="00F102CC"/>
    <w:rsid w:val="00F671F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B6E69"/>
    <w:rPr>
      <w:color w:val="0000FF" w:themeColor="hyperlink"/>
      <w:u w:val="single"/>
    </w:rPr>
  </w:style>
  <w:style w:type="character" w:styleId="UnresolvedMention">
    <w:name w:val="Unresolved Mention"/>
    <w:basedOn w:val="DefaultParagraphFont"/>
    <w:uiPriority w:val="99"/>
    <w:semiHidden/>
    <w:unhideWhenUsed/>
    <w:rsid w:val="009B6E69"/>
    <w:rPr>
      <w:color w:val="605E5C"/>
      <w:shd w:val="clear" w:color="auto" w:fill="E1DFDD"/>
    </w:rPr>
  </w:style>
  <w:style w:type="paragraph" w:styleId="NoSpacing">
    <w:name w:val="No Spacing"/>
    <w:uiPriority w:val="1"/>
    <w:qFormat/>
    <w:rsid w:val="002A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Gscorreia89/semen-microbiota-infertilit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7554/eLife.48175" TargetMode="Externa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www.ebi.ac.uk/ena/browser/view/PRJEB57401?show=related-reco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Gscorreia89/semen-microbiota-infertility" TargetMode="External"/><Relationship Id="rId20" Type="http://schemas.openxmlformats.org/officeDocument/2006/relationships/hyperlink" Target="https://github.com/Gscorreia89/semen-microbiota-infert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ebi.ac.uk/ena/browser/view/PRJEB57401?show=related-records" TargetMode="External"/><Relationship Id="rId23"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www.ebi.ac.uk/ena/browser/view/PRJEB57401?show=related-records"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Rhianna Davies</cp:lastModifiedBy>
  <cp:revision>6</cp:revision>
  <dcterms:created xsi:type="dcterms:W3CDTF">2025-03-30T12:40:00Z</dcterms:created>
  <dcterms:modified xsi:type="dcterms:W3CDTF">2025-04-11T10:28:00Z</dcterms:modified>
</cp:coreProperties>
</file>