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646" w:type="dxa"/>
        <w:jc w:val="center"/>
        <w:tblInd w:w="0" w:type="dxa"/>
        <w:tblLayout w:type="fixed"/>
        <w:tblCellMar>
          <w:top w:w="0" w:type="dxa"/>
          <w:start w:w="10" w:type="dxa"/>
          <w:bottom w:w="0" w:type="dxa"/>
          <w:end w:w="10" w:type="dxa"/>
        </w:tblCellMar>
      </w:tblPr>
      <w:tblGrid>
        <w:gridCol w:w="702"/>
        <w:gridCol w:w="1590"/>
        <w:gridCol w:w="4374"/>
        <w:gridCol w:w="817"/>
        <w:gridCol w:w="1163"/>
      </w:tblGrid>
      <w:tr>
        <w:trPr>
          <w:trHeight w:val="481" w:hRule="atLeast"/>
        </w:trPr>
        <w:tc>
          <w:tcPr>
            <w:tcW w:w="8646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both"/>
              <w:rPr>
                <w:rFonts w:ascii="Calibri" w:hAnsi="Calibri"/>
                <w:b w:val="false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Supplementary File 1—table 1 Comorbid mental disorders (Mannheim sample); diagnoses according to the Diagnostic and Statistical Manual of Mental Disorders IV (DSM IV)</w:t>
            </w:r>
          </w:p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</w:r>
          </w:p>
        </w:tc>
      </w:tr>
      <w:tr>
        <w:trPr>
          <w:trHeight w:val="272" w:hRule="atLeast"/>
        </w:trPr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/>
                <w:sz w:val="22"/>
              </w:rPr>
              <w:t>Code</w:t>
            </w: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/>
                <w:sz w:val="22"/>
              </w:rPr>
              <w:t>Diagnosis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/>
                <w:sz w:val="22"/>
              </w:rPr>
              <w:t>Acute</w:t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/>
                <w:sz w:val="22"/>
              </w:rPr>
              <w:t>Remitted</w:t>
            </w:r>
          </w:p>
        </w:tc>
      </w:tr>
      <w:tr>
        <w:trPr>
          <w:trHeight w:val="583" w:hRule="atLeast"/>
        </w:trPr>
        <w:tc>
          <w:tcPr>
            <w:tcW w:w="70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/>
                <w:sz w:val="22"/>
              </w:rPr>
              <w:t>SBP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296.26</w:t>
            </w: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Major depressive disorder, single episode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10</w:t>
            </w:r>
          </w:p>
        </w:tc>
      </w:tr>
      <w:tr>
        <w:trPr>
          <w:trHeight w:val="272" w:hRule="atLeast"/>
        </w:trPr>
        <w:tc>
          <w:tcPr>
            <w:tcW w:w="702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296.30/296.36</w:t>
            </w: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Major depressive disorder, recurrent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702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300.29</w:t>
            </w: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Specific phobia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</w:tr>
      <w:tr>
        <w:trPr>
          <w:trHeight w:val="263" w:hRule="atLeast"/>
        </w:trPr>
        <w:tc>
          <w:tcPr>
            <w:tcW w:w="702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300.30</w:t>
            </w: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Obsessive-compulsive disorder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</w:p>
        </w:tc>
      </w:tr>
      <w:tr>
        <w:trPr>
          <w:trHeight w:val="263" w:hRule="atLeast"/>
        </w:trPr>
        <w:tc>
          <w:tcPr>
            <w:tcW w:w="702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305.xx</w:t>
            </w: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Abuse: Opioids/Amphetamine/Cannabis/ Sedative-, hypnotic-, or anxiolytic-related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</w:p>
        </w:tc>
      </w:tr>
      <w:tr>
        <w:trPr>
          <w:trHeight w:val="272" w:hRule="atLeast"/>
        </w:trPr>
        <w:tc>
          <w:tcPr>
            <w:tcW w:w="702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307.10</w:t>
            </w: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Anorexia Nervosa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2</w:t>
            </w:r>
          </w:p>
        </w:tc>
      </w:tr>
      <w:tr>
        <w:trPr>
          <w:trHeight w:val="418" w:hRule="atLeast"/>
        </w:trPr>
        <w:tc>
          <w:tcPr>
            <w:tcW w:w="702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307.51</w:t>
            </w: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Bulimia Nervosa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2</w:t>
            </w:r>
          </w:p>
        </w:tc>
      </w:tr>
      <w:tr>
        <w:trPr>
          <w:trHeight w:val="418" w:hRule="atLeast"/>
        </w:trPr>
        <w:tc>
          <w:tcPr>
            <w:tcW w:w="702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309.81</w:t>
            </w: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Posttraumatic stress disorder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2</w:t>
            </w:r>
          </w:p>
        </w:tc>
      </w:tr>
      <w:tr>
        <w:trPr>
          <w:trHeight w:val="418" w:hRule="atLeast"/>
        </w:trPr>
        <w:tc>
          <w:tcPr>
            <w:tcW w:w="702" w:type="dxa"/>
            <w:vMerge w:val="restart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/>
                <w:sz w:val="22"/>
              </w:rPr>
              <w:t>CBP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296.26</w:t>
            </w: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Major depressive disorder, single episode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2</w:t>
            </w:r>
          </w:p>
        </w:tc>
      </w:tr>
      <w:tr>
        <w:trPr>
          <w:trHeight w:val="438" w:hRule="atLeast"/>
        </w:trPr>
        <w:tc>
          <w:tcPr>
            <w:tcW w:w="70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296.33</w:t>
            </w: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Major depressive disorder, recurrent severe without psychotic features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2</w:t>
            </w:r>
          </w:p>
        </w:tc>
      </w:tr>
      <w:tr>
        <w:trPr>
          <w:trHeight w:val="418" w:hRule="atLeast"/>
        </w:trPr>
        <w:tc>
          <w:tcPr>
            <w:tcW w:w="702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296.36</w:t>
            </w: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Major depressive disorder, recurrent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702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300.01</w:t>
            </w: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Panic disorder, without agoraphobia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</w:tr>
      <w:tr>
        <w:trPr>
          <w:trHeight w:val="418" w:hRule="atLeast"/>
        </w:trPr>
        <w:tc>
          <w:tcPr>
            <w:tcW w:w="702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300.22</w:t>
            </w: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Agoraphobia without history of panic disorder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702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303.90</w:t>
            </w: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Dependence: Alcohol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702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304.10</w:t>
            </w: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Dependence: Sedative-, hypnotic-, or anxiolytic-related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702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304.30</w:t>
            </w: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Dependence: Cannabis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702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305.xx</w:t>
            </w: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Abuse: Opioids/Amphetamine/Cannabis/ Sedative-, hypnotic-, or anxiolytic-related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702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307.10</w:t>
            </w: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Anorexia Nervosa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</w:tr>
      <w:tr>
        <w:trPr>
          <w:trHeight w:val="418" w:hRule="atLeast"/>
        </w:trPr>
        <w:tc>
          <w:tcPr>
            <w:tcW w:w="702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307.51</w:t>
            </w: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Bulimia Nervosa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200"/>
              <w:jc w:val="start"/>
              <w:rPr/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</w:p>
        </w:tc>
      </w:tr>
    </w:tbl>
    <w:p>
      <w:pPr>
        <w:pStyle w:val="Normal"/>
        <w:bidi w:val="0"/>
        <w:spacing w:lineRule="auto" w:line="276" w:before="0" w:after="200"/>
        <w:jc w:val="start"/>
        <w:rPr>
          <w:rFonts w:ascii="Calibri" w:hAnsi="Calibri"/>
          <w:b w:val="false"/>
          <w:sz w:val="22"/>
          <w:lang w:val="en-US"/>
        </w:rPr>
      </w:pPr>
      <w:r>
        <w:rPr>
          <w:rFonts w:ascii="Calibri" w:hAnsi="Calibri"/>
          <w:b w:val="false"/>
          <w:sz w:val="22"/>
          <w:lang w:val="en-U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0" w:characterSet="windows-1252"/>
    <w:family w:val="auto"/>
    <w:pitch w:val="variable"/>
  </w:font>
  <w:font w:name="Calibri">
    <w:charset w:val="00" w:characterSet="windows-1252"/>
    <w:family w:val="auto"/>
    <w:pitch w:val="variable"/>
  </w:font>
</w:fonts>
</file>

<file path=word/settings.xml><?xml version="1.0" encoding="utf-8"?>
<w:settings xmlns:w="http://schemas.openxmlformats.org/wordprocessingml/2006/main">
  <w:zoom w:percent="65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LibreOffice/24.8.0.3$Windows_X86_64 LibreOffice_project/0bdf1299c94fe897b119f97f3c613e9dca6be583</Application>
  <AppVersion>15.0000</AppVersion>
  <Pages>1</Pages>
  <Words>142</Words>
  <Characters>959</Characters>
  <CharactersWithSpaces>1034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en-IN</dc:language>
  <cp:lastModifiedBy/>
  <cp:revision>0</cp:revision>
  <dc:subject/>
  <dc:title/>
</cp:coreProperties>
</file>