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1920"/>
        <w:tblW w:w="5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98"/>
        <w:gridCol w:w="1701"/>
        <w:gridCol w:w="1701"/>
      </w:tblGrid>
      <w:tr w:rsidR="007E27A5" w:rsidRPr="007E27A5" w14:paraId="6E2AD148" w14:textId="77777777" w:rsidTr="007E27A5">
        <w:trPr>
          <w:trHeight w:val="5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41F5D6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b/>
                <w:bCs/>
                <w:lang w:val="hu-HU"/>
              </w:rPr>
              <w:t>Strain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80CF82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b/>
                <w:bCs/>
                <w:lang w:val="hu-HU"/>
              </w:rPr>
              <w:t>Mutation rate (site/gen)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A593FA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b/>
                <w:bCs/>
                <w:lang w:val="hu-HU"/>
              </w:rPr>
              <w:t>SD</w:t>
            </w:r>
          </w:p>
        </w:tc>
      </w:tr>
      <w:tr w:rsidR="007E27A5" w:rsidRPr="007E27A5" w14:paraId="3D9BD6BD" w14:textId="77777777" w:rsidTr="007E27A5">
        <w:trPr>
          <w:trHeight w:val="5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ABB3D5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Mock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1EFC2D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1.12E-10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BCFF53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1.53E-10</w:t>
            </w:r>
          </w:p>
        </w:tc>
      </w:tr>
      <w:tr w:rsidR="007E27A5" w:rsidRPr="007E27A5" w14:paraId="67211F79" w14:textId="77777777" w:rsidTr="007E27A5">
        <w:trPr>
          <w:trHeight w:val="5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89E45C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UV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0A4CC7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2.31E-08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304057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2.04E-08</w:t>
            </w:r>
          </w:p>
        </w:tc>
      </w:tr>
      <w:tr w:rsidR="007E27A5" w:rsidRPr="007E27A5" w14:paraId="1F988637" w14:textId="77777777" w:rsidTr="007E27A5">
        <w:trPr>
          <w:trHeight w:val="5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C144F0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COMBO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7E9F2E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&lt;3.88E-11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AD6215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0</w:t>
            </w:r>
          </w:p>
        </w:tc>
      </w:tr>
      <w:tr w:rsidR="007E27A5" w:rsidRPr="007E27A5" w14:paraId="5530ABE9" w14:textId="77777777" w:rsidTr="007E27A5">
        <w:trPr>
          <w:trHeight w:val="5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61A381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Isoniazid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CA5630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1.24E-10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5976D4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1.24E-10</w:t>
            </w:r>
          </w:p>
        </w:tc>
      </w:tr>
      <w:tr w:rsidR="007E27A5" w:rsidRPr="007E27A5" w14:paraId="05E2FE80" w14:textId="77777777" w:rsidTr="007E27A5">
        <w:trPr>
          <w:trHeight w:val="5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3FDE17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Ethambutol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37E707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&lt;3.88E-11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A6ED1C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0</w:t>
            </w:r>
          </w:p>
        </w:tc>
      </w:tr>
      <w:tr w:rsidR="007E27A5" w:rsidRPr="007E27A5" w14:paraId="6D9C2F5A" w14:textId="77777777" w:rsidTr="007E27A5">
        <w:trPr>
          <w:trHeight w:val="5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4A383C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Rifampicine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5C376D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7.76E-11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C74482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1.2E-10</w:t>
            </w:r>
          </w:p>
        </w:tc>
      </w:tr>
      <w:tr w:rsidR="007E27A5" w:rsidRPr="007E27A5" w14:paraId="56EA7C6E" w14:textId="77777777" w:rsidTr="007E27A5">
        <w:trPr>
          <w:trHeight w:val="5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D180EA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Mitomycin-C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4B562B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1.66E-10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357C33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1.9E-10</w:t>
            </w:r>
          </w:p>
        </w:tc>
      </w:tr>
      <w:tr w:rsidR="007E27A5" w:rsidRPr="007E27A5" w14:paraId="6D617CAD" w14:textId="77777777" w:rsidTr="007E27A5">
        <w:trPr>
          <w:trHeight w:val="5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B461DF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Ciprofloxacin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1BA704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2.9E-10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319CC" w14:textId="77777777" w:rsidR="007E27A5" w:rsidRPr="007E27A5" w:rsidRDefault="007E27A5" w:rsidP="007E27A5">
            <w:pPr>
              <w:spacing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27A5">
              <w:rPr>
                <w:rFonts w:ascii="Times New Roman" w:hAnsi="Times New Roman" w:cs="Times New Roman"/>
                <w:lang w:val="hu-HU"/>
              </w:rPr>
              <w:t>2.59E-10</w:t>
            </w:r>
          </w:p>
        </w:tc>
      </w:tr>
    </w:tbl>
    <w:p w14:paraId="4D91DD88" w14:textId="4DF809F7" w:rsidR="00F76519" w:rsidRPr="007E27A5" w:rsidRDefault="007E27A5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E27A5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Figure 2-source data 1</w:t>
      </w:r>
      <w:r w:rsidRPr="007E27A5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: </w:t>
      </w:r>
      <w:r w:rsidRPr="007E27A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Numerical data for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mutation rates of </w:t>
      </w:r>
      <w:r w:rsidRPr="007E27A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wild-type </w:t>
      </w:r>
      <w:r w:rsidRPr="007E27A5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M. smegmatis mc</w:t>
      </w:r>
      <w:r w:rsidRPr="007E27A5">
        <w:rPr>
          <w:rFonts w:ascii="Times New Roman" w:eastAsia="Times New Roman" w:hAnsi="Times New Roman" w:cs="Times New Roman"/>
          <w:i/>
          <w:kern w:val="0"/>
          <w:vertAlign w:val="superscript"/>
          <w:lang w:eastAsia="hu-HU"/>
          <w14:ligatures w14:val="none"/>
        </w:rPr>
        <w:t>2</w:t>
      </w:r>
      <w:r w:rsidRPr="007E27A5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155</w:t>
      </w:r>
      <w:r w:rsidRPr="007E27A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strains under antibiotic pressure</w:t>
      </w:r>
      <w:r w:rsidRPr="007E27A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00988A34" w14:textId="76FAAB4E" w:rsidR="007E27A5" w:rsidRPr="007E27A5" w:rsidRDefault="007E27A5" w:rsidP="007E27A5">
      <w:pPr>
        <w:spacing w:line="240" w:lineRule="auto"/>
        <w:jc w:val="both"/>
        <w:rPr>
          <w:rFonts w:ascii="Times New Roman" w:hAnsi="Times New Roman" w:cs="Times New Roman"/>
        </w:rPr>
      </w:pPr>
      <w:r w:rsidRPr="007E27A5">
        <w:rPr>
          <w:rFonts w:ascii="Times New Roman" w:hAnsi="Times New Roman" w:cs="Times New Roman"/>
          <w:lang w:eastAsia="hu-HU"/>
        </w:rPr>
        <w:t xml:space="preserve">Mutation rates determined through genome sequencing of the drug treated cells as an output of the MA process. </w:t>
      </w:r>
      <w:proofErr w:type="gramStart"/>
      <w:r w:rsidRPr="007E27A5">
        <w:rPr>
          <w:rFonts w:ascii="Times New Roman" w:hAnsi="Times New Roman" w:cs="Times New Roman"/>
          <w:lang w:eastAsia="hu-HU"/>
        </w:rPr>
        <w:t>UV(</w:t>
      </w:r>
      <w:proofErr w:type="gramEnd"/>
      <w:r w:rsidRPr="007E27A5">
        <w:rPr>
          <w:rFonts w:ascii="Times New Roman" w:hAnsi="Times New Roman" w:cs="Times New Roman"/>
          <w:lang w:eastAsia="hu-HU"/>
        </w:rPr>
        <w:t>+) serves as a control reference for DNA damage. Columns represent averages, and error bars indicate the standard deviations of three individually sequenced samples.</w:t>
      </w:r>
    </w:p>
    <w:sectPr w:rsidR="007E27A5" w:rsidRPr="007E27A5" w:rsidSect="002D1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A5"/>
    <w:rsid w:val="00105674"/>
    <w:rsid w:val="00200546"/>
    <w:rsid w:val="0025460A"/>
    <w:rsid w:val="002B3137"/>
    <w:rsid w:val="002D123C"/>
    <w:rsid w:val="007E27A5"/>
    <w:rsid w:val="00A43BD6"/>
    <w:rsid w:val="00B74556"/>
    <w:rsid w:val="00B81AFB"/>
    <w:rsid w:val="00BB319F"/>
    <w:rsid w:val="00C20FBA"/>
    <w:rsid w:val="00F7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4BD0"/>
  <w15:chartTrackingRefBased/>
  <w15:docId w15:val="{7315F258-90CA-4C87-BA9B-137E9731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E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2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2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2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2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2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2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2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27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27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27A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27A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27A5"/>
    <w:rPr>
      <w:rFonts w:eastAsiaTheme="majorEastAsia" w:cstheme="majorBidi"/>
      <w:color w:val="0F4761" w:themeColor="accent1" w:themeShade="BF"/>
      <w:lang w:val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27A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27A5"/>
    <w:rPr>
      <w:rFonts w:eastAsiaTheme="majorEastAsia" w:cstheme="majorBidi"/>
      <w:color w:val="595959" w:themeColor="text1" w:themeTint="A6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27A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27A5"/>
    <w:rPr>
      <w:rFonts w:eastAsiaTheme="majorEastAsia" w:cstheme="majorBidi"/>
      <w:color w:val="272727" w:themeColor="text1" w:themeTint="D8"/>
      <w:lang w:val="en-US"/>
    </w:rPr>
  </w:style>
  <w:style w:type="paragraph" w:styleId="Cm">
    <w:name w:val="Title"/>
    <w:basedOn w:val="Norml"/>
    <w:next w:val="Norml"/>
    <w:link w:val="CmChar"/>
    <w:uiPriority w:val="10"/>
    <w:qFormat/>
    <w:rsid w:val="007E2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27A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cm">
    <w:name w:val="Subtitle"/>
    <w:basedOn w:val="Norml"/>
    <w:next w:val="Norml"/>
    <w:link w:val="AlcmChar"/>
    <w:uiPriority w:val="11"/>
    <w:qFormat/>
    <w:rsid w:val="007E2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27A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Idzet">
    <w:name w:val="Quote"/>
    <w:basedOn w:val="Norml"/>
    <w:next w:val="Norml"/>
    <w:link w:val="IdzetChar"/>
    <w:uiPriority w:val="29"/>
    <w:qFormat/>
    <w:rsid w:val="007E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27A5"/>
    <w:rPr>
      <w:i/>
      <w:iCs/>
      <w:color w:val="404040" w:themeColor="text1" w:themeTint="BF"/>
      <w:lang w:val="en-US"/>
    </w:rPr>
  </w:style>
  <w:style w:type="paragraph" w:styleId="Listaszerbekezds">
    <w:name w:val="List Paragraph"/>
    <w:basedOn w:val="Norml"/>
    <w:uiPriority w:val="34"/>
    <w:qFormat/>
    <w:rsid w:val="007E27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27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2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27A5"/>
    <w:rPr>
      <w:i/>
      <w:iCs/>
      <w:color w:val="0F4761" w:themeColor="accent1" w:themeShade="BF"/>
      <w:lang w:val="en-US"/>
    </w:rPr>
  </w:style>
  <w:style w:type="character" w:styleId="Ershivatkozs">
    <w:name w:val="Intense Reference"/>
    <w:basedOn w:val="Bekezdsalapbettpusa"/>
    <w:uiPriority w:val="32"/>
    <w:qFormat/>
    <w:rsid w:val="007E2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D574B1FC5CE7D419C037DC6AB881D60" ma:contentTypeVersion="18" ma:contentTypeDescription="Új dokumentum létrehozása." ma:contentTypeScope="" ma:versionID="539b960115d2ddbd2539012f8e26e50c">
  <xsd:schema xmlns:xsd="http://www.w3.org/2001/XMLSchema" xmlns:xs="http://www.w3.org/2001/XMLSchema" xmlns:p="http://schemas.microsoft.com/office/2006/metadata/properties" xmlns:ns2="ccee7b21-b760-4401-96ef-74da0c12b547" xmlns:ns3="66fea738-b356-47ee-9ac9-90f9573d8e9a" targetNamespace="http://schemas.microsoft.com/office/2006/metadata/properties" ma:root="true" ma:fieldsID="fca1c25587d6a605dc21b8b8a17430b0" ns2:_="" ns3:_="">
    <xsd:import namespace="ccee7b21-b760-4401-96ef-74da0c12b547"/>
    <xsd:import namespace="66fea738-b356-47ee-9ac9-90f9573d8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e7b21-b760-4401-96ef-74da0c12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01d0beb6-f273-48e7-85d4-dac867dd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a738-b356-47ee-9ac9-90f9573d8e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48cc93-bff6-4fc3-8a25-e3687f77f764}" ma:internalName="TaxCatchAll" ma:showField="CatchAllData" ma:web="66fea738-b356-47ee-9ac9-90f9573d8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e7b21-b760-4401-96ef-74da0c12b547">
      <Terms xmlns="http://schemas.microsoft.com/office/infopath/2007/PartnerControls"/>
    </lcf76f155ced4ddcb4097134ff3c332f>
    <TaxCatchAll xmlns="66fea738-b356-47ee-9ac9-90f9573d8e9a" xsi:nil="true"/>
  </documentManagement>
</p:properties>
</file>

<file path=customXml/itemProps1.xml><?xml version="1.0" encoding="utf-8"?>
<ds:datastoreItem xmlns:ds="http://schemas.openxmlformats.org/officeDocument/2006/customXml" ds:itemID="{C9738484-B587-4F15-8F9E-35B56DD5843D}"/>
</file>

<file path=customXml/itemProps2.xml><?xml version="1.0" encoding="utf-8"?>
<ds:datastoreItem xmlns:ds="http://schemas.openxmlformats.org/officeDocument/2006/customXml" ds:itemID="{0F48724E-BB54-4BE2-8B7C-FE470156004E}"/>
</file>

<file path=customXml/itemProps3.xml><?xml version="1.0" encoding="utf-8"?>
<ds:datastoreItem xmlns:ds="http://schemas.openxmlformats.org/officeDocument/2006/customXml" ds:itemID="{E90D383A-6AF3-4B39-9F76-1334EB968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569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Dániel</dc:creator>
  <cp:keywords/>
  <dc:description/>
  <cp:lastModifiedBy>Molnár Dániel</cp:lastModifiedBy>
  <cp:revision>1</cp:revision>
  <dcterms:created xsi:type="dcterms:W3CDTF">2024-10-15T12:28:00Z</dcterms:created>
  <dcterms:modified xsi:type="dcterms:W3CDTF">2024-10-15T12:34:00Z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0x0101009D574B1FC5CE7D419C037DC6AB881D60</vt:lpwstr>
  </property>
</Properties>
</file>