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72F6" w14:textId="77777777" w:rsidR="008B19ED" w:rsidRDefault="008B19ED" w:rsidP="008B19ED">
      <w:p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CD</w:t>
      </w:r>
      <w:r>
        <w:rPr>
          <w:rFonts w:ascii="Times New Roman" w:hAnsi="Times New Roman" w:hint="eastAsia"/>
          <w:b/>
          <w:bCs/>
          <w:sz w:val="24"/>
        </w:rPr>
        <w:t>81</w:t>
      </w:r>
      <w:r>
        <w:rPr>
          <w:rFonts w:ascii="Times New Roman" w:hAnsi="Times New Roman"/>
          <w:b/>
          <w:bCs/>
          <w:sz w:val="24"/>
          <w:vertAlign w:val="superscript"/>
        </w:rPr>
        <w:t>+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 w:hint="eastAsia"/>
          <w:b/>
          <w:bCs/>
          <w:sz w:val="24"/>
        </w:rPr>
        <w:t xml:space="preserve">senescent </w:t>
      </w:r>
      <w:r>
        <w:rPr>
          <w:rFonts w:ascii="Times New Roman" w:hAnsi="Times New Roman"/>
          <w:b/>
          <w:bCs/>
          <w:sz w:val="24"/>
        </w:rPr>
        <w:t>fibroblasts</w:t>
      </w:r>
      <w:r>
        <w:rPr>
          <w:rFonts w:ascii="Times New Roman" w:hAnsi="Times New Roman" w:hint="eastAsia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exaggerate inflammation </w:t>
      </w:r>
      <w:r>
        <w:rPr>
          <w:rFonts w:ascii="Times New Roman" w:hAnsi="Times New Roman" w:hint="eastAsia"/>
          <w:b/>
          <w:bCs/>
          <w:sz w:val="24"/>
        </w:rPr>
        <w:t>and</w:t>
      </w:r>
      <w:r>
        <w:rPr>
          <w:rFonts w:ascii="Times New Roman" w:hAnsi="Times New Roman"/>
          <w:b/>
          <w:bCs/>
          <w:sz w:val="24"/>
        </w:rPr>
        <w:t xml:space="preserve"> activate neutrophils via C</w:t>
      </w:r>
      <w:r>
        <w:rPr>
          <w:rFonts w:ascii="Times New Roman" w:hAnsi="Times New Roman" w:hint="eastAsia"/>
          <w:b/>
          <w:bCs/>
          <w:sz w:val="24"/>
        </w:rPr>
        <w:t>3/C</w:t>
      </w:r>
      <w:r>
        <w:rPr>
          <w:rFonts w:ascii="Times New Roman" w:hAnsi="Times New Roman"/>
          <w:b/>
          <w:bCs/>
          <w:sz w:val="24"/>
        </w:rPr>
        <w:t xml:space="preserve">3aR1 axis in periodontitis </w:t>
      </w:r>
    </w:p>
    <w:p w14:paraId="5692AEB5" w14:textId="6D2A1CD6" w:rsidR="007B2105" w:rsidRPr="00CD5B25" w:rsidRDefault="00000000">
      <w:pPr>
        <w:widowControl/>
        <w:spacing w:line="360" w:lineRule="auto"/>
        <w:rPr>
          <w:rFonts w:ascii="Times New Roman" w:hAnsi="Times New Roman" w:cs="Times New Roman"/>
          <w:b/>
          <w:bCs/>
          <w:szCs w:val="21"/>
        </w:rPr>
      </w:pPr>
      <w:r w:rsidRPr="00CD5B25">
        <w:rPr>
          <w:rFonts w:ascii="Times New Roman" w:hAnsi="Times New Roman" w:cs="Times New Roman"/>
          <w:b/>
          <w:bCs/>
          <w:szCs w:val="21"/>
        </w:rPr>
        <w:t xml:space="preserve">Liangliang Fu </w:t>
      </w:r>
      <w:r w:rsidRPr="00CD5B25">
        <w:rPr>
          <w:rFonts w:ascii="Times New Roman" w:hAnsi="Times New Roman" w:cs="Times New Roman"/>
          <w:b/>
          <w:bCs/>
          <w:szCs w:val="21"/>
          <w:vertAlign w:val="superscript"/>
        </w:rPr>
        <w:t>a,1</w:t>
      </w:r>
      <w:r w:rsidRPr="00CD5B25">
        <w:rPr>
          <w:rFonts w:ascii="Times New Roman" w:hAnsi="Times New Roman" w:cs="Times New Roman"/>
          <w:b/>
          <w:bCs/>
          <w:szCs w:val="21"/>
        </w:rPr>
        <w:t>,</w:t>
      </w:r>
      <w:r w:rsidR="00CD5B25" w:rsidRPr="00CD5B25">
        <w:rPr>
          <w:rFonts w:ascii="Times New Roman" w:hAnsi="Times New Roman" w:cs="Times New Roman"/>
          <w:b/>
          <w:bCs/>
          <w:szCs w:val="21"/>
        </w:rPr>
        <w:t xml:space="preserve"> </w:t>
      </w:r>
      <w:r w:rsidRPr="00CD5B25">
        <w:rPr>
          <w:rFonts w:ascii="Times New Roman" w:hAnsi="Times New Roman" w:cs="Times New Roman"/>
          <w:b/>
          <w:bCs/>
          <w:szCs w:val="21"/>
        </w:rPr>
        <w:t>Chenghu Yin</w:t>
      </w:r>
      <w:r w:rsidRPr="00CD5B25">
        <w:rPr>
          <w:rFonts w:ascii="Times New Roman" w:hAnsi="Times New Roman" w:cs="Times New Roman"/>
          <w:b/>
          <w:bCs/>
          <w:szCs w:val="21"/>
          <w:vertAlign w:val="superscript"/>
        </w:rPr>
        <w:t xml:space="preserve"> a,1</w:t>
      </w:r>
      <w:r w:rsidRPr="00CD5B25">
        <w:rPr>
          <w:rFonts w:ascii="Times New Roman" w:hAnsi="Times New Roman" w:cs="Times New Roman"/>
          <w:b/>
          <w:bCs/>
          <w:szCs w:val="21"/>
        </w:rPr>
        <w:t>, Qin Zhao</w:t>
      </w:r>
      <w:r w:rsidRPr="00CD5B25">
        <w:rPr>
          <w:rFonts w:ascii="Times New Roman" w:hAnsi="Times New Roman" w:cs="Times New Roman"/>
          <w:b/>
          <w:bCs/>
          <w:szCs w:val="21"/>
          <w:vertAlign w:val="superscript"/>
        </w:rPr>
        <w:t xml:space="preserve"> a</w:t>
      </w:r>
      <w:r w:rsidRPr="00CD5B25">
        <w:rPr>
          <w:rFonts w:ascii="Times New Roman" w:hAnsi="Times New Roman" w:cs="Times New Roman"/>
          <w:b/>
          <w:bCs/>
          <w:szCs w:val="21"/>
        </w:rPr>
        <w:t xml:space="preserve">, Shuling Guo </w:t>
      </w:r>
      <w:r w:rsidRPr="00CD5B25">
        <w:rPr>
          <w:rFonts w:ascii="Times New Roman" w:hAnsi="Times New Roman" w:cs="Times New Roman"/>
          <w:b/>
          <w:bCs/>
          <w:szCs w:val="21"/>
          <w:vertAlign w:val="superscript"/>
        </w:rPr>
        <w:t>a</w:t>
      </w:r>
      <w:r w:rsidRPr="00CD5B25">
        <w:rPr>
          <w:rFonts w:ascii="Times New Roman" w:hAnsi="Times New Roman" w:cs="Times New Roman"/>
          <w:b/>
          <w:bCs/>
          <w:szCs w:val="21"/>
        </w:rPr>
        <w:t xml:space="preserve">, Wenjun Shao </w:t>
      </w:r>
      <w:r w:rsidRPr="00CD5B25">
        <w:rPr>
          <w:rFonts w:ascii="Times New Roman" w:hAnsi="Times New Roman" w:cs="Times New Roman"/>
          <w:b/>
          <w:bCs/>
          <w:szCs w:val="21"/>
          <w:vertAlign w:val="superscript"/>
        </w:rPr>
        <w:t>a</w:t>
      </w:r>
      <w:r w:rsidRPr="00CD5B25">
        <w:rPr>
          <w:rFonts w:ascii="Times New Roman" w:hAnsi="Times New Roman" w:cs="Times New Roman"/>
          <w:b/>
          <w:bCs/>
          <w:szCs w:val="21"/>
        </w:rPr>
        <w:t>, Ting Xia</w:t>
      </w:r>
      <w:r w:rsidRPr="00CD5B25">
        <w:rPr>
          <w:rFonts w:ascii="Times New Roman" w:hAnsi="Times New Roman" w:cs="Times New Roman"/>
          <w:b/>
          <w:bCs/>
          <w:szCs w:val="21"/>
          <w:vertAlign w:val="superscript"/>
        </w:rPr>
        <w:t xml:space="preserve"> a</w:t>
      </w:r>
      <w:r w:rsidRPr="00CD5B25">
        <w:rPr>
          <w:rFonts w:ascii="Times New Roman" w:hAnsi="Times New Roman" w:cs="Times New Roman"/>
          <w:b/>
          <w:bCs/>
          <w:szCs w:val="21"/>
        </w:rPr>
        <w:t>, Quan Sun</w:t>
      </w:r>
      <w:r w:rsidRPr="00CD5B25">
        <w:rPr>
          <w:rFonts w:ascii="Times New Roman" w:hAnsi="Times New Roman" w:cs="Times New Roman"/>
          <w:b/>
          <w:bCs/>
          <w:szCs w:val="21"/>
          <w:vertAlign w:val="superscript"/>
        </w:rPr>
        <w:t xml:space="preserve"> a</w:t>
      </w:r>
      <w:r w:rsidRPr="00CD5B25">
        <w:rPr>
          <w:rFonts w:ascii="Times New Roman" w:hAnsi="Times New Roman" w:cs="Times New Roman"/>
          <w:b/>
          <w:bCs/>
          <w:szCs w:val="21"/>
        </w:rPr>
        <w:t xml:space="preserve">, </w:t>
      </w:r>
      <w:bookmarkStart w:id="0" w:name="_Hlk157946853"/>
      <w:r w:rsidRPr="00CD5B25">
        <w:rPr>
          <w:rFonts w:ascii="Times New Roman" w:hAnsi="Times New Roman" w:cs="Times New Roman"/>
          <w:b/>
          <w:bCs/>
          <w:szCs w:val="21"/>
        </w:rPr>
        <w:t>Liangwen Chen</w:t>
      </w:r>
      <w:bookmarkEnd w:id="0"/>
      <w:r w:rsidRPr="00CD5B25">
        <w:rPr>
          <w:rFonts w:ascii="Times New Roman" w:hAnsi="Times New Roman" w:cs="Times New Roman"/>
          <w:b/>
          <w:bCs/>
          <w:szCs w:val="21"/>
          <w:vertAlign w:val="superscript"/>
        </w:rPr>
        <w:t xml:space="preserve"> </w:t>
      </w:r>
      <w:r w:rsidRPr="00A22AEB">
        <w:rPr>
          <w:rFonts w:ascii="Times New Roman" w:hAnsi="Times New Roman" w:cs="Times New Roman"/>
          <w:b/>
          <w:bCs/>
          <w:szCs w:val="21"/>
          <w:vertAlign w:val="superscript"/>
        </w:rPr>
        <w:t>a</w:t>
      </w:r>
      <w:r w:rsidRPr="00A22AEB">
        <w:rPr>
          <w:rFonts w:ascii="Times New Roman" w:hAnsi="Times New Roman" w:cs="Times New Roman"/>
          <w:b/>
          <w:bCs/>
          <w:szCs w:val="21"/>
        </w:rPr>
        <w:t xml:space="preserve">, </w:t>
      </w:r>
      <w:r w:rsidR="008B19ED" w:rsidRPr="00A22AEB">
        <w:rPr>
          <w:rFonts w:ascii="Times New Roman" w:hAnsi="Times New Roman" w:hint="eastAsia"/>
          <w:b/>
          <w:bCs/>
        </w:rPr>
        <w:t>Jinghan Li</w:t>
      </w:r>
      <w:r w:rsidR="008B19ED" w:rsidRPr="00A22AEB">
        <w:rPr>
          <w:rFonts w:ascii="Times New Roman" w:hAnsi="Times New Roman"/>
          <w:b/>
          <w:bCs/>
          <w:vertAlign w:val="superscript"/>
        </w:rPr>
        <w:t xml:space="preserve"> a</w:t>
      </w:r>
      <w:r w:rsidR="008B19ED" w:rsidRPr="00A22AEB">
        <w:rPr>
          <w:rFonts w:ascii="Times New Roman" w:hAnsi="Times New Roman" w:cs="Times New Roman" w:hint="eastAsia"/>
          <w:b/>
          <w:bCs/>
          <w:szCs w:val="21"/>
        </w:rPr>
        <w:t xml:space="preserve">, </w:t>
      </w:r>
      <w:r w:rsidRPr="00A22AEB">
        <w:rPr>
          <w:rFonts w:ascii="Times New Roman" w:hAnsi="Times New Roman" w:cs="Times New Roman"/>
          <w:b/>
          <w:bCs/>
          <w:szCs w:val="21"/>
        </w:rPr>
        <w:t>Min W</w:t>
      </w:r>
      <w:r w:rsidRPr="00CD5B25">
        <w:rPr>
          <w:rFonts w:ascii="Times New Roman" w:hAnsi="Times New Roman" w:cs="Times New Roman"/>
          <w:b/>
          <w:bCs/>
          <w:szCs w:val="21"/>
        </w:rPr>
        <w:t xml:space="preserve">ang </w:t>
      </w:r>
      <w:r w:rsidRPr="00CD5B25">
        <w:rPr>
          <w:rFonts w:ascii="Times New Roman" w:hAnsi="Times New Roman" w:cs="Times New Roman"/>
          <w:b/>
          <w:bCs/>
          <w:szCs w:val="21"/>
          <w:vertAlign w:val="superscript"/>
        </w:rPr>
        <w:t xml:space="preserve">a, </w:t>
      </w:r>
      <w:r w:rsidRPr="00CD5B25">
        <w:rPr>
          <w:rFonts w:ascii="Times New Roman" w:hAnsi="Times New Roman" w:cs="Times New Roman"/>
          <w:b/>
          <w:bCs/>
          <w:szCs w:val="21"/>
        </w:rPr>
        <w:t>*</w:t>
      </w:r>
      <w:r w:rsidRPr="00CD5B25">
        <w:rPr>
          <w:rFonts w:ascii="Times New Roman" w:hAnsi="Times New Roman" w:cs="Times New Roman"/>
          <w:szCs w:val="21"/>
        </w:rPr>
        <w:t>,</w:t>
      </w:r>
      <w:r w:rsidRPr="00CD5B25">
        <w:rPr>
          <w:rFonts w:ascii="Times New Roman" w:hAnsi="Times New Roman" w:cs="Times New Roman"/>
          <w:b/>
          <w:bCs/>
          <w:szCs w:val="21"/>
        </w:rPr>
        <w:t xml:space="preserve"> Haibin Xia </w:t>
      </w:r>
      <w:r w:rsidRPr="00CD5B25">
        <w:rPr>
          <w:rFonts w:ascii="Times New Roman" w:hAnsi="Times New Roman" w:cs="Times New Roman"/>
          <w:b/>
          <w:bCs/>
          <w:szCs w:val="21"/>
          <w:vertAlign w:val="superscript"/>
        </w:rPr>
        <w:t xml:space="preserve">a, </w:t>
      </w:r>
      <w:r w:rsidRPr="00CD5B25">
        <w:rPr>
          <w:rFonts w:ascii="Times New Roman" w:hAnsi="Times New Roman" w:cs="Times New Roman"/>
          <w:b/>
          <w:bCs/>
          <w:szCs w:val="21"/>
        </w:rPr>
        <w:t xml:space="preserve">*, </w:t>
      </w:r>
    </w:p>
    <w:p w14:paraId="1D227583" w14:textId="77777777" w:rsidR="00CD5B25" w:rsidRPr="00CD5B25" w:rsidRDefault="00CD5B25" w:rsidP="00CD5B25">
      <w:pPr>
        <w:widowControl/>
        <w:spacing w:line="360" w:lineRule="auto"/>
        <w:rPr>
          <w:rFonts w:ascii="Times New Roman" w:eastAsia="宋体" w:hAnsi="Times New Roman" w:cs="Times New Roman"/>
          <w:sz w:val="24"/>
        </w:rPr>
      </w:pPr>
      <w:r w:rsidRPr="00CD5B25">
        <w:rPr>
          <w:rFonts w:ascii="Times New Roman" w:eastAsia="宋体" w:hAnsi="Times New Roman" w:cs="Times New Roman" w:hint="eastAsia"/>
          <w:sz w:val="24"/>
          <w:vertAlign w:val="superscript"/>
        </w:rPr>
        <w:t>a</w:t>
      </w:r>
      <w:r w:rsidRPr="00CD5B25">
        <w:rPr>
          <w:rFonts w:ascii="Times New Roman" w:eastAsia="宋体" w:hAnsi="Times New Roman" w:cs="Times New Roman"/>
          <w:sz w:val="24"/>
          <w:vertAlign w:val="superscript"/>
        </w:rPr>
        <w:t xml:space="preserve"> </w:t>
      </w:r>
      <w:r w:rsidRPr="00CD5B25">
        <w:rPr>
          <w:rFonts w:ascii="Times New Roman" w:eastAsia="宋体" w:hAnsi="Times New Roman" w:cs="Times New Roman"/>
          <w:szCs w:val="21"/>
        </w:rPr>
        <w:t xml:space="preserve">State Key Laboratory of Oral &amp; Maxillofacial Reconstruction and Regeneration, Key Laboratory of Oral Biomedicine Ministry of Education, Hubei Key Laboratory of Stomatology, School &amp; Hospital of Stomatology, Wuhan University, Wuhan 430079, China; fuliangliang@whu.edu.cn (L.F.); yinchenghu@whu.edu.cn (C.Y.) </w:t>
      </w:r>
    </w:p>
    <w:p w14:paraId="7D738090" w14:textId="7CC1A06C" w:rsidR="007B2105" w:rsidRPr="00CD5B25" w:rsidRDefault="00000000">
      <w:pPr>
        <w:widowControl/>
        <w:spacing w:line="360" w:lineRule="auto"/>
        <w:rPr>
          <w:rFonts w:ascii="Times New Roman" w:hAnsi="Times New Roman" w:cs="Times New Roman"/>
          <w:szCs w:val="21"/>
        </w:rPr>
      </w:pPr>
      <w:r w:rsidRPr="00CD5B25">
        <w:rPr>
          <w:rFonts w:ascii="Times New Roman" w:hAnsi="Times New Roman" w:cs="Times New Roman"/>
          <w:szCs w:val="21"/>
          <w:vertAlign w:val="superscript"/>
        </w:rPr>
        <w:t xml:space="preserve">1 </w:t>
      </w:r>
      <w:r w:rsidRPr="00CD5B25">
        <w:rPr>
          <w:rFonts w:ascii="Times New Roman" w:hAnsi="Times New Roman" w:cs="Times New Roman"/>
          <w:szCs w:val="21"/>
        </w:rPr>
        <w:t>These authors contribute equally to this work.</w:t>
      </w:r>
    </w:p>
    <w:p w14:paraId="53180D8C" w14:textId="77777777" w:rsidR="007B2105" w:rsidRPr="00CD5B25" w:rsidRDefault="00000000">
      <w:pPr>
        <w:widowControl/>
        <w:spacing w:line="360" w:lineRule="auto"/>
        <w:rPr>
          <w:rFonts w:ascii="Times New Roman" w:hAnsi="Times New Roman" w:cs="Times New Roman"/>
          <w:szCs w:val="21"/>
        </w:rPr>
      </w:pPr>
      <w:r w:rsidRPr="00CD5B25">
        <w:rPr>
          <w:rFonts w:ascii="Times New Roman" w:hAnsi="Times New Roman" w:cs="Times New Roman"/>
          <w:b/>
          <w:bCs/>
          <w:szCs w:val="21"/>
        </w:rPr>
        <w:t>*</w:t>
      </w:r>
      <w:r w:rsidRPr="00CD5B25">
        <w:rPr>
          <w:rFonts w:ascii="Times New Roman" w:hAnsi="Times New Roman" w:cs="Times New Roman"/>
          <w:szCs w:val="21"/>
        </w:rPr>
        <w:t xml:space="preserve">Corresponding author: Min Wang </w:t>
      </w:r>
      <w:r w:rsidRPr="00CD5B25">
        <w:rPr>
          <w:rFonts w:ascii="Times New Roman" w:hAnsi="Times New Roman" w:cs="Times New Roman"/>
          <w:szCs w:val="21"/>
          <w:vertAlign w:val="superscript"/>
        </w:rPr>
        <w:t xml:space="preserve">a, </w:t>
      </w:r>
      <w:r w:rsidRPr="00CD5B25">
        <w:rPr>
          <w:rFonts w:ascii="Times New Roman" w:hAnsi="Times New Roman" w:cs="Times New Roman"/>
          <w:szCs w:val="21"/>
        </w:rPr>
        <w:t xml:space="preserve">*, Haibin Xia </w:t>
      </w:r>
      <w:r w:rsidRPr="00CD5B25">
        <w:rPr>
          <w:rFonts w:ascii="Times New Roman" w:hAnsi="Times New Roman" w:cs="Times New Roman"/>
          <w:szCs w:val="21"/>
          <w:vertAlign w:val="superscript"/>
        </w:rPr>
        <w:t xml:space="preserve">a, </w:t>
      </w:r>
      <w:r w:rsidRPr="00CD5B25">
        <w:rPr>
          <w:rFonts w:ascii="Times New Roman" w:hAnsi="Times New Roman" w:cs="Times New Roman"/>
          <w:szCs w:val="21"/>
        </w:rPr>
        <w:t>*,</w:t>
      </w:r>
    </w:p>
    <w:p w14:paraId="5CCC89CD" w14:textId="42644461" w:rsidR="007B2105" w:rsidRPr="00CD5B25" w:rsidRDefault="00000000">
      <w:pPr>
        <w:widowControl/>
        <w:spacing w:line="360" w:lineRule="auto"/>
        <w:rPr>
          <w:rFonts w:ascii="Times New Roman" w:hAnsi="Times New Roman" w:cs="Times New Roman"/>
          <w:szCs w:val="21"/>
        </w:rPr>
      </w:pPr>
      <w:r w:rsidRPr="00CD5B25">
        <w:rPr>
          <w:rFonts w:ascii="Times New Roman" w:hAnsi="Times New Roman" w:cs="Times New Roman"/>
          <w:szCs w:val="21"/>
        </w:rPr>
        <w:t xml:space="preserve">Post address: Department of </w:t>
      </w:r>
      <w:r w:rsidR="00064CA5">
        <w:rPr>
          <w:rFonts w:ascii="Times New Roman" w:hAnsi="Times New Roman" w:cs="Times New Roman" w:hint="eastAsia"/>
          <w:szCs w:val="21"/>
        </w:rPr>
        <w:t>Oral</w:t>
      </w:r>
      <w:r w:rsidRPr="00CD5B25">
        <w:rPr>
          <w:rFonts w:ascii="Times New Roman" w:hAnsi="Times New Roman" w:cs="Times New Roman"/>
          <w:szCs w:val="21"/>
        </w:rPr>
        <w:t xml:space="preserve"> Implantology, School and Hospital of Stomatology, Wuhan University, 237 Luoyu Road, Wuhan, 430079, Hubei Province, PR China</w:t>
      </w:r>
    </w:p>
    <w:p w14:paraId="2DCF646D" w14:textId="77777777" w:rsidR="007B2105" w:rsidRPr="00CD5B25" w:rsidRDefault="00000000">
      <w:pPr>
        <w:widowControl/>
        <w:numPr>
          <w:ilvl w:val="12"/>
          <w:numId w:val="0"/>
        </w:num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D5B25">
        <w:rPr>
          <w:rFonts w:ascii="Times New Roman" w:hAnsi="Times New Roman" w:cs="Times New Roman"/>
          <w:szCs w:val="21"/>
        </w:rPr>
        <w:t>E-mail addresses: xhaibin@whu.edu.cn (H.X.); 83wangmin@whu.edu.cn (M.W.)</w:t>
      </w:r>
    </w:p>
    <w:p w14:paraId="6BA91610" w14:textId="77777777" w:rsidR="00CD5B25" w:rsidRPr="00CD5B25" w:rsidRDefault="00CD5B25">
      <w:pPr>
        <w:widowControl/>
        <w:numPr>
          <w:ilvl w:val="12"/>
          <w:numId w:val="0"/>
        </w:numPr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</w:p>
    <w:p w14:paraId="084C731B" w14:textId="77777777" w:rsidR="007B2105" w:rsidRPr="00CD5B25" w:rsidRDefault="00000000">
      <w:pPr>
        <w:widowControl/>
        <w:numPr>
          <w:ilvl w:val="12"/>
          <w:numId w:val="0"/>
        </w:numPr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  <w:r w:rsidRPr="00CD5B25">
        <w:rPr>
          <w:rFonts w:ascii="Times New Roman" w:hAnsi="Times New Roman" w:cs="Times New Roman"/>
          <w:b/>
          <w:bCs/>
          <w:szCs w:val="21"/>
        </w:rPr>
        <w:t>Declaration of Competing Interest</w:t>
      </w:r>
    </w:p>
    <w:p w14:paraId="77E88D8D" w14:textId="77777777" w:rsidR="007B2105" w:rsidRPr="00CD5B25" w:rsidRDefault="00000000">
      <w:pPr>
        <w:widowControl/>
        <w:numPr>
          <w:ilvl w:val="12"/>
          <w:numId w:val="0"/>
        </w:num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CD5B25">
        <w:rPr>
          <w:rFonts w:ascii="Times New Roman" w:hAnsi="Times New Roman" w:cs="Times New Roman"/>
          <w:szCs w:val="21"/>
        </w:rPr>
        <w:t>The authors declare that they have no known competing financial interests or personal relationships that could have appeared to influence the work reported in this paper.</w:t>
      </w:r>
    </w:p>
    <w:p w14:paraId="2F8B43A6" w14:textId="77777777" w:rsidR="007B2105" w:rsidRPr="00CD5B25" w:rsidRDefault="00000000">
      <w:pPr>
        <w:widowControl/>
        <w:jc w:val="left"/>
        <w:rPr>
          <w:rFonts w:ascii="Times New Roman" w:hAnsi="Times New Roman" w:cs="Times New Roman"/>
          <w:szCs w:val="21"/>
        </w:rPr>
      </w:pPr>
      <w:r w:rsidRPr="00CD5B25">
        <w:rPr>
          <w:rFonts w:ascii="Times New Roman" w:hAnsi="Times New Roman" w:cs="Times New Roman"/>
          <w:szCs w:val="21"/>
        </w:rPr>
        <w:br w:type="page"/>
      </w:r>
    </w:p>
    <w:p w14:paraId="0CAF00AA" w14:textId="77F27C12" w:rsidR="007B2105" w:rsidRPr="00F90B23" w:rsidRDefault="00F90B23" w:rsidP="00F90B23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178359436"/>
      <w:r w:rsidRPr="0016402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Table </w:t>
      </w:r>
      <w:r w:rsidR="008663A9">
        <w:rPr>
          <w:rFonts w:ascii="Times New Roman" w:hAnsi="Times New Roman" w:cs="Times New Roman" w:hint="eastAsia"/>
          <w:b/>
          <w:bCs/>
          <w:sz w:val="20"/>
          <w:szCs w:val="20"/>
        </w:rPr>
        <w:t>A</w:t>
      </w:r>
      <w:r w:rsidRPr="0016402A">
        <w:rPr>
          <w:rFonts w:ascii="Times New Roman" w:hAnsi="Times New Roman" w:cs="Times New Roman"/>
          <w:b/>
          <w:bCs/>
          <w:sz w:val="20"/>
          <w:szCs w:val="20"/>
        </w:rPr>
        <w:t>. Basic information of included clinical patients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1239"/>
        <w:gridCol w:w="1185"/>
        <w:gridCol w:w="1125"/>
        <w:gridCol w:w="1505"/>
      </w:tblGrid>
      <w:tr w:rsidR="00F90B23" w14:paraId="7AC63434" w14:textId="77777777" w:rsidTr="006F30ED"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bookmarkEnd w:id="1"/>
          <w:p w14:paraId="6CA07312" w14:textId="77777777" w:rsidR="00F90B23" w:rsidRPr="003C2B3D" w:rsidRDefault="00F90B23" w:rsidP="006F30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B3D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6B7DA3" w14:textId="77777777" w:rsidR="00F90B23" w:rsidRPr="003C2B3D" w:rsidRDefault="00F90B23" w:rsidP="006F30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FB90B" w14:textId="77777777" w:rsidR="00F90B23" w:rsidRPr="003C2B3D" w:rsidRDefault="00F90B23" w:rsidP="006F30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2ACB3D" w14:textId="77777777" w:rsidR="00F90B23" w:rsidRPr="003C2B3D" w:rsidRDefault="00F90B23" w:rsidP="006F30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Age(year)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12" w:space="0" w:color="auto"/>
            </w:tcBorders>
          </w:tcPr>
          <w:p w14:paraId="12C3C0C0" w14:textId="77777777" w:rsidR="00F90B23" w:rsidRPr="003C2B3D" w:rsidRDefault="00F90B23" w:rsidP="006F30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Usage</w:t>
            </w:r>
          </w:p>
        </w:tc>
      </w:tr>
      <w:tr w:rsidR="00F90B23" w14:paraId="7B024BED" w14:textId="77777777" w:rsidTr="006F30ED">
        <w:tc>
          <w:tcPr>
            <w:tcW w:w="11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0CDA069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Patient 1</w:t>
            </w:r>
            <w:r w:rsidRPr="00204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8F96D1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Healthy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E998C05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M</w:t>
            </w:r>
            <w:r w:rsidRPr="0020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39D6939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8DA552C" w14:textId="77777777" w:rsidR="00F90B2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Primary cell culture</w:t>
            </w:r>
          </w:p>
        </w:tc>
      </w:tr>
      <w:tr w:rsidR="00F90B23" w14:paraId="6C510329" w14:textId="77777777" w:rsidTr="006F30ED">
        <w:tc>
          <w:tcPr>
            <w:tcW w:w="1183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227C639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Patient 2</w:t>
            </w:r>
            <w:r w:rsidRPr="00204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AEC4DC0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66F9ED0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Fem</w:t>
            </w:r>
            <w:r w:rsidRPr="0020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</w:t>
            </w:r>
          </w:p>
        </w:tc>
        <w:tc>
          <w:tcPr>
            <w:tcW w:w="112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32C3FF2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05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39DEB19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23" w14:paraId="617EF962" w14:textId="77777777" w:rsidTr="006F30ED">
        <w:tc>
          <w:tcPr>
            <w:tcW w:w="1183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AF32E02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Patient 3</w:t>
            </w:r>
          </w:p>
        </w:tc>
        <w:tc>
          <w:tcPr>
            <w:tcW w:w="1239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E38F524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A214E01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Fem</w:t>
            </w:r>
            <w:r w:rsidRPr="0020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</w:t>
            </w:r>
          </w:p>
        </w:tc>
        <w:tc>
          <w:tcPr>
            <w:tcW w:w="112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ABA53BA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92AFED4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Histological analysis</w:t>
            </w:r>
          </w:p>
        </w:tc>
      </w:tr>
      <w:tr w:rsidR="00F90B23" w14:paraId="7125FBF3" w14:textId="77777777" w:rsidTr="006F30ED">
        <w:tc>
          <w:tcPr>
            <w:tcW w:w="1183" w:type="dxa"/>
            <w:shd w:val="clear" w:color="auto" w:fill="FFFFFF" w:themeFill="background1"/>
            <w:vAlign w:val="center"/>
          </w:tcPr>
          <w:p w14:paraId="5F3213CB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Patient 4 </w:t>
            </w: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14:paraId="1F2E41DE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4CA1A36F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M</w:t>
            </w:r>
            <w:r w:rsidRPr="0020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7007C598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05" w:type="dxa"/>
            <w:vMerge/>
            <w:shd w:val="clear" w:color="auto" w:fill="FFFFFF" w:themeFill="background1"/>
            <w:vAlign w:val="center"/>
          </w:tcPr>
          <w:p w14:paraId="7534441D" w14:textId="77777777" w:rsidR="00F90B2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23" w14:paraId="5680A229" w14:textId="77777777" w:rsidTr="006F30ED">
        <w:tc>
          <w:tcPr>
            <w:tcW w:w="1183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93F9D60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Patient 5 </w:t>
            </w:r>
          </w:p>
        </w:tc>
        <w:tc>
          <w:tcPr>
            <w:tcW w:w="1239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8854EB4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D293FA2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M</w:t>
            </w:r>
            <w:r w:rsidRPr="0020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</w:t>
            </w:r>
          </w:p>
        </w:tc>
        <w:tc>
          <w:tcPr>
            <w:tcW w:w="112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27B0797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05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4DEE83F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23" w14:paraId="12ED1C3B" w14:textId="77777777" w:rsidTr="006F30ED">
        <w:tc>
          <w:tcPr>
            <w:tcW w:w="1183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1FD9E09A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Patient 6</w:t>
            </w:r>
          </w:p>
        </w:tc>
        <w:tc>
          <w:tcPr>
            <w:tcW w:w="1239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48A4865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807F301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M</w:t>
            </w:r>
            <w:r w:rsidRPr="0020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</w:t>
            </w:r>
          </w:p>
        </w:tc>
        <w:tc>
          <w:tcPr>
            <w:tcW w:w="112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4023C8F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14DA39EE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  <w:r w:rsidRPr="00E92695">
              <w:rPr>
                <w:rFonts w:ascii="Times New Roman" w:hAnsi="Times New Roman" w:cs="Times New Roman" w:hint="eastAsia"/>
                <w:sz w:val="20"/>
                <w:szCs w:val="20"/>
              </w:rPr>
              <w:t>rozen section</w:t>
            </w:r>
          </w:p>
        </w:tc>
      </w:tr>
      <w:tr w:rsidR="00F90B23" w14:paraId="5919F4D6" w14:textId="77777777" w:rsidTr="006F30ED">
        <w:tc>
          <w:tcPr>
            <w:tcW w:w="1183" w:type="dxa"/>
            <w:shd w:val="clear" w:color="auto" w:fill="FFFFFF" w:themeFill="background1"/>
            <w:vAlign w:val="center"/>
          </w:tcPr>
          <w:p w14:paraId="2D60C2D3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Patient 7 </w:t>
            </w: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14:paraId="741EE5C0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6060F36E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0267A665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05" w:type="dxa"/>
            <w:vMerge/>
            <w:shd w:val="clear" w:color="auto" w:fill="FFFFFF" w:themeFill="background1"/>
            <w:vAlign w:val="center"/>
          </w:tcPr>
          <w:p w14:paraId="5D672597" w14:textId="77777777" w:rsidR="00F90B2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23" w14:paraId="34DB7BC0" w14:textId="77777777" w:rsidTr="006F30ED">
        <w:tc>
          <w:tcPr>
            <w:tcW w:w="1183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3D2A48F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Patient 8 </w:t>
            </w:r>
          </w:p>
        </w:tc>
        <w:tc>
          <w:tcPr>
            <w:tcW w:w="1239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2FFF497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0571B40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2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8BD2A48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5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C0C09A9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23" w14:paraId="48CFAD9D" w14:textId="77777777" w:rsidTr="006F30ED">
        <w:tc>
          <w:tcPr>
            <w:tcW w:w="1183" w:type="dxa"/>
            <w:tcBorders>
              <w:top w:val="single" w:sz="8" w:space="0" w:color="auto"/>
            </w:tcBorders>
            <w:vAlign w:val="center"/>
          </w:tcPr>
          <w:p w14:paraId="6327490B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Patient 9 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52A1218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Chronic Periodontitis</w:t>
            </w:r>
          </w:p>
        </w:tc>
        <w:tc>
          <w:tcPr>
            <w:tcW w:w="1185" w:type="dxa"/>
            <w:tcBorders>
              <w:top w:val="single" w:sz="8" w:space="0" w:color="auto"/>
            </w:tcBorders>
            <w:vAlign w:val="center"/>
          </w:tcPr>
          <w:p w14:paraId="6A052085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Fem</w:t>
            </w:r>
            <w:r w:rsidRPr="0020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</w:t>
            </w:r>
          </w:p>
        </w:tc>
        <w:tc>
          <w:tcPr>
            <w:tcW w:w="1125" w:type="dxa"/>
            <w:tcBorders>
              <w:top w:val="single" w:sz="8" w:space="0" w:color="auto"/>
            </w:tcBorders>
            <w:vAlign w:val="center"/>
          </w:tcPr>
          <w:p w14:paraId="61BD8D9E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</w:tcBorders>
            <w:vAlign w:val="center"/>
          </w:tcPr>
          <w:p w14:paraId="3FEED78A" w14:textId="77777777" w:rsidR="00F90B2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Primary cell culture</w:t>
            </w:r>
          </w:p>
        </w:tc>
      </w:tr>
      <w:tr w:rsidR="00F90B23" w14:paraId="35F0AC6D" w14:textId="77777777" w:rsidTr="006F30ED">
        <w:tc>
          <w:tcPr>
            <w:tcW w:w="1183" w:type="dxa"/>
            <w:tcBorders>
              <w:bottom w:val="single" w:sz="8" w:space="0" w:color="auto"/>
            </w:tcBorders>
            <w:vAlign w:val="center"/>
          </w:tcPr>
          <w:p w14:paraId="624429C3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Patient 10</w:t>
            </w:r>
          </w:p>
        </w:tc>
        <w:tc>
          <w:tcPr>
            <w:tcW w:w="1239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C0313D9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8" w:space="0" w:color="auto"/>
            </w:tcBorders>
            <w:vAlign w:val="center"/>
          </w:tcPr>
          <w:p w14:paraId="4D1D6F41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ale</w:t>
            </w:r>
          </w:p>
        </w:tc>
        <w:tc>
          <w:tcPr>
            <w:tcW w:w="1125" w:type="dxa"/>
            <w:tcBorders>
              <w:bottom w:val="single" w:sz="8" w:space="0" w:color="auto"/>
            </w:tcBorders>
            <w:vAlign w:val="center"/>
          </w:tcPr>
          <w:p w14:paraId="7D420187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05" w:type="dxa"/>
            <w:vMerge/>
            <w:tcBorders>
              <w:bottom w:val="single" w:sz="8" w:space="0" w:color="auto"/>
            </w:tcBorders>
            <w:vAlign w:val="center"/>
          </w:tcPr>
          <w:p w14:paraId="68418DFA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23" w14:paraId="29DF619F" w14:textId="77777777" w:rsidTr="006F30ED">
        <w:tc>
          <w:tcPr>
            <w:tcW w:w="1183" w:type="dxa"/>
            <w:tcBorders>
              <w:top w:val="single" w:sz="8" w:space="0" w:color="auto"/>
            </w:tcBorders>
            <w:vAlign w:val="center"/>
          </w:tcPr>
          <w:p w14:paraId="6D13AE0F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Patient 11 </w:t>
            </w:r>
          </w:p>
        </w:tc>
        <w:tc>
          <w:tcPr>
            <w:tcW w:w="1239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70954D6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auto"/>
            </w:tcBorders>
            <w:vAlign w:val="center"/>
          </w:tcPr>
          <w:p w14:paraId="2C085210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Fem</w:t>
            </w:r>
            <w:r w:rsidRPr="0020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</w:t>
            </w:r>
          </w:p>
        </w:tc>
        <w:tc>
          <w:tcPr>
            <w:tcW w:w="1125" w:type="dxa"/>
            <w:tcBorders>
              <w:top w:val="single" w:sz="8" w:space="0" w:color="auto"/>
            </w:tcBorders>
            <w:vAlign w:val="center"/>
          </w:tcPr>
          <w:p w14:paraId="5640EBC1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</w:tcBorders>
            <w:vAlign w:val="center"/>
          </w:tcPr>
          <w:p w14:paraId="13A130F2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Histological analysis</w:t>
            </w:r>
          </w:p>
        </w:tc>
      </w:tr>
      <w:tr w:rsidR="00F90B23" w14:paraId="285B951F" w14:textId="77777777" w:rsidTr="006F30ED">
        <w:tc>
          <w:tcPr>
            <w:tcW w:w="1183" w:type="dxa"/>
            <w:vAlign w:val="center"/>
          </w:tcPr>
          <w:p w14:paraId="79B0E2F4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Patient 12 </w:t>
            </w: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14:paraId="11FFB4D0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19C840F1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25" w:type="dxa"/>
            <w:vAlign w:val="center"/>
          </w:tcPr>
          <w:p w14:paraId="32702BED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05" w:type="dxa"/>
            <w:vMerge/>
            <w:vAlign w:val="center"/>
          </w:tcPr>
          <w:p w14:paraId="1451FCCA" w14:textId="77777777" w:rsidR="00F90B2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23" w14:paraId="11DF0D24" w14:textId="77777777" w:rsidTr="006F30ED">
        <w:tc>
          <w:tcPr>
            <w:tcW w:w="1183" w:type="dxa"/>
            <w:tcBorders>
              <w:bottom w:val="single" w:sz="8" w:space="0" w:color="auto"/>
            </w:tcBorders>
            <w:vAlign w:val="center"/>
          </w:tcPr>
          <w:p w14:paraId="5C748187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Patient 13 </w:t>
            </w:r>
          </w:p>
        </w:tc>
        <w:tc>
          <w:tcPr>
            <w:tcW w:w="1239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C9A0BE1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8" w:space="0" w:color="auto"/>
            </w:tcBorders>
            <w:vAlign w:val="center"/>
          </w:tcPr>
          <w:p w14:paraId="3CC6AFE6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25" w:type="dxa"/>
            <w:tcBorders>
              <w:bottom w:val="single" w:sz="8" w:space="0" w:color="auto"/>
            </w:tcBorders>
            <w:vAlign w:val="center"/>
          </w:tcPr>
          <w:p w14:paraId="2D56D975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05" w:type="dxa"/>
            <w:vMerge/>
            <w:tcBorders>
              <w:bottom w:val="single" w:sz="8" w:space="0" w:color="auto"/>
            </w:tcBorders>
            <w:vAlign w:val="center"/>
          </w:tcPr>
          <w:p w14:paraId="77E11B3E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23" w14:paraId="47EDD45E" w14:textId="77777777" w:rsidTr="006F30ED">
        <w:tc>
          <w:tcPr>
            <w:tcW w:w="1183" w:type="dxa"/>
            <w:tcBorders>
              <w:top w:val="single" w:sz="8" w:space="0" w:color="auto"/>
            </w:tcBorders>
            <w:vAlign w:val="center"/>
          </w:tcPr>
          <w:p w14:paraId="3507DC0B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Patient 14 </w:t>
            </w:r>
          </w:p>
        </w:tc>
        <w:tc>
          <w:tcPr>
            <w:tcW w:w="1239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9917428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auto"/>
            </w:tcBorders>
            <w:vAlign w:val="center"/>
          </w:tcPr>
          <w:p w14:paraId="2C21D40F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25" w:type="dxa"/>
            <w:tcBorders>
              <w:top w:val="single" w:sz="8" w:space="0" w:color="auto"/>
            </w:tcBorders>
            <w:vAlign w:val="center"/>
          </w:tcPr>
          <w:p w14:paraId="28D11FC3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</w:tcBorders>
            <w:vAlign w:val="center"/>
          </w:tcPr>
          <w:p w14:paraId="79BC4D49" w14:textId="77777777" w:rsidR="00F90B2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  <w:r w:rsidRPr="00E92695">
              <w:rPr>
                <w:rFonts w:ascii="Times New Roman" w:hAnsi="Times New Roman" w:cs="Times New Roman" w:hint="eastAsia"/>
                <w:sz w:val="20"/>
                <w:szCs w:val="20"/>
              </w:rPr>
              <w:t>rozen section</w:t>
            </w:r>
          </w:p>
        </w:tc>
      </w:tr>
      <w:tr w:rsidR="00F90B23" w14:paraId="63C4C51A" w14:textId="77777777" w:rsidTr="006F30ED">
        <w:tc>
          <w:tcPr>
            <w:tcW w:w="1183" w:type="dxa"/>
            <w:vAlign w:val="center"/>
          </w:tcPr>
          <w:p w14:paraId="09F8F4E4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Patient 15 </w:t>
            </w: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14:paraId="2ED78108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1C7DDE35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M</w:t>
            </w:r>
            <w:r w:rsidRPr="0020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</w:t>
            </w:r>
          </w:p>
        </w:tc>
        <w:tc>
          <w:tcPr>
            <w:tcW w:w="1125" w:type="dxa"/>
            <w:vAlign w:val="center"/>
          </w:tcPr>
          <w:p w14:paraId="23C269FA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05" w:type="dxa"/>
            <w:vMerge/>
          </w:tcPr>
          <w:p w14:paraId="746863AC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23" w14:paraId="3A6B638A" w14:textId="77777777" w:rsidTr="006F30ED">
        <w:tc>
          <w:tcPr>
            <w:tcW w:w="1183" w:type="dxa"/>
            <w:tcBorders>
              <w:bottom w:val="single" w:sz="12" w:space="0" w:color="auto"/>
            </w:tcBorders>
            <w:vAlign w:val="center"/>
          </w:tcPr>
          <w:p w14:paraId="0ECA6DF6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Patient 16 </w:t>
            </w:r>
          </w:p>
        </w:tc>
        <w:tc>
          <w:tcPr>
            <w:tcW w:w="1239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E91EFB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385647E5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Fem</w:t>
            </w:r>
            <w:r w:rsidRPr="0020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</w:t>
            </w:r>
          </w:p>
        </w:tc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14:paraId="6110E552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05" w:type="dxa"/>
            <w:vMerge/>
            <w:tcBorders>
              <w:bottom w:val="single" w:sz="12" w:space="0" w:color="auto"/>
            </w:tcBorders>
          </w:tcPr>
          <w:p w14:paraId="603A5F6B" w14:textId="77777777" w:rsidR="00F90B23" w:rsidRPr="00204A03" w:rsidRDefault="00F90B23" w:rsidP="006F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AF5BDF" w14:textId="77777777" w:rsidR="007B2105" w:rsidRPr="00F90B23" w:rsidRDefault="007B2105">
      <w:pPr>
        <w:rPr>
          <w:rFonts w:ascii="Times New Roman" w:hAnsi="Times New Roman" w:cs="Times New Roman"/>
          <w:szCs w:val="21"/>
        </w:rPr>
      </w:pPr>
    </w:p>
    <w:p w14:paraId="7C8C9572" w14:textId="77777777" w:rsidR="00855D98" w:rsidRDefault="00855D98">
      <w:pPr>
        <w:widowControl/>
        <w:jc w:val="left"/>
        <w:rPr>
          <w:rFonts w:ascii="Times New Roman" w:hAnsi="Times New Roman" w:cs="Times New Roman"/>
          <w:b/>
          <w:color w:val="000000" w:themeColor="text1"/>
          <w:kern w:val="24"/>
          <w:szCs w:val="21"/>
        </w:rPr>
      </w:pPr>
      <w:r>
        <w:rPr>
          <w:rFonts w:ascii="Times New Roman" w:hAnsi="Times New Roman" w:cs="Times New Roman"/>
          <w:b/>
          <w:color w:val="000000" w:themeColor="text1"/>
          <w:kern w:val="24"/>
          <w:szCs w:val="21"/>
        </w:rPr>
        <w:br w:type="page"/>
      </w:r>
    </w:p>
    <w:p w14:paraId="7B647C29" w14:textId="277A8D4A" w:rsidR="007B2105" w:rsidRPr="00D705B4" w:rsidRDefault="00D705B4" w:rsidP="00D705B4">
      <w:pPr>
        <w:pStyle w:val="a9"/>
        <w:jc w:val="left"/>
        <w:rPr>
          <w:rFonts w:ascii="Times New Roman" w:hAnsi="Times New Roman" w:cs="Times New Roman"/>
          <w:b/>
          <w:color w:val="000000" w:themeColor="text1"/>
          <w:kern w:val="24"/>
          <w:sz w:val="21"/>
          <w:szCs w:val="21"/>
        </w:rPr>
      </w:pPr>
      <w:r w:rsidRPr="00D705B4">
        <w:rPr>
          <w:rFonts w:ascii="Times New Roman" w:hAnsi="Times New Roman" w:cs="Times New Roman"/>
          <w:b/>
          <w:color w:val="000000" w:themeColor="text1"/>
          <w:kern w:val="24"/>
          <w:sz w:val="21"/>
          <w:szCs w:val="21"/>
        </w:rPr>
        <w:lastRenderedPageBreak/>
        <w:t xml:space="preserve">Table </w:t>
      </w:r>
      <w:r w:rsidR="008663A9">
        <w:rPr>
          <w:rFonts w:ascii="Times New Roman" w:hAnsi="Times New Roman" w:cs="Times New Roman" w:hint="eastAsia"/>
          <w:b/>
          <w:color w:val="000000" w:themeColor="text1"/>
          <w:kern w:val="24"/>
          <w:sz w:val="21"/>
          <w:szCs w:val="21"/>
        </w:rPr>
        <w:t>B</w:t>
      </w:r>
      <w:r w:rsidRPr="00D705B4">
        <w:rPr>
          <w:rFonts w:ascii="Times New Roman" w:hAnsi="Times New Roman" w:cs="Times New Roman"/>
          <w:b/>
          <w:color w:val="000000" w:themeColor="text1"/>
          <w:kern w:val="24"/>
          <w:sz w:val="21"/>
          <w:szCs w:val="21"/>
        </w:rPr>
        <w:t xml:space="preserve">. </w:t>
      </w:r>
      <w:r w:rsidRPr="00D705B4"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  <w:t>Primer sequences for real-time PCR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6"/>
        <w:gridCol w:w="1704"/>
        <w:gridCol w:w="3670"/>
      </w:tblGrid>
      <w:tr w:rsidR="007B2105" w:rsidRPr="00CD5B25" w14:paraId="72D0D049" w14:textId="77777777" w:rsidTr="00BB1651">
        <w:tc>
          <w:tcPr>
            <w:tcW w:w="1756" w:type="dxa"/>
            <w:tcBorders>
              <w:top w:val="single" w:sz="12" w:space="0" w:color="auto"/>
              <w:bottom w:val="single" w:sz="12" w:space="0" w:color="auto"/>
            </w:tcBorders>
          </w:tcPr>
          <w:p w14:paraId="58FC1E5D" w14:textId="77777777" w:rsidR="007B2105" w:rsidRPr="00CD5B25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D5B25">
              <w:rPr>
                <w:rFonts w:ascii="Times New Roman" w:hAnsi="Times New Roman" w:cs="Times New Roman"/>
                <w:szCs w:val="21"/>
              </w:rPr>
              <w:t>Gene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12" w:space="0" w:color="auto"/>
            </w:tcBorders>
          </w:tcPr>
          <w:p w14:paraId="5B25BE29" w14:textId="77777777" w:rsidR="007B2105" w:rsidRPr="00CD5B25" w:rsidRDefault="00000000">
            <w:pPr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CD5B25">
              <w:rPr>
                <w:rFonts w:ascii="Times New Roman" w:hAnsi="Times New Roman" w:cs="Times New Roman"/>
                <w:szCs w:val="21"/>
              </w:rPr>
              <w:t>5'-3'</w:t>
            </w:r>
          </w:p>
        </w:tc>
        <w:tc>
          <w:tcPr>
            <w:tcW w:w="3670" w:type="dxa"/>
            <w:tcBorders>
              <w:top w:val="single" w:sz="12" w:space="0" w:color="auto"/>
              <w:bottom w:val="single" w:sz="12" w:space="0" w:color="auto"/>
            </w:tcBorders>
          </w:tcPr>
          <w:p w14:paraId="51FD05B5" w14:textId="77777777" w:rsidR="007B2105" w:rsidRPr="00CD5B25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D5B25">
              <w:rPr>
                <w:rFonts w:ascii="Times New Roman" w:hAnsi="Times New Roman" w:cs="Times New Roman"/>
                <w:szCs w:val="21"/>
              </w:rPr>
              <w:t>Primer Sequences (5'- 3')</w:t>
            </w:r>
          </w:p>
        </w:tc>
      </w:tr>
      <w:tr w:rsidR="007B2105" w:rsidRPr="00CD5B25" w14:paraId="1199A0C5" w14:textId="77777777" w:rsidTr="00BB1651">
        <w:tc>
          <w:tcPr>
            <w:tcW w:w="1756" w:type="dxa"/>
            <w:vMerge w:val="restart"/>
            <w:tcBorders>
              <w:top w:val="single" w:sz="12" w:space="0" w:color="auto"/>
            </w:tcBorders>
          </w:tcPr>
          <w:p w14:paraId="4FD37110" w14:textId="6B62E2F4" w:rsidR="007B2105" w:rsidRPr="00CD5B25" w:rsidRDefault="005F034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Mouse-</w:t>
            </w:r>
            <w:r w:rsidR="00C74902" w:rsidRPr="006950C0">
              <w:rPr>
                <w:rFonts w:ascii="Times New Roman" w:hAnsi="Times New Roman" w:cs="Times New Roman" w:hint="eastAsia"/>
                <w:i/>
                <w:iCs/>
                <w:szCs w:val="21"/>
              </w:rPr>
              <w:t>p</w:t>
            </w:r>
            <w:r w:rsidR="00BB1651" w:rsidRPr="006950C0">
              <w:rPr>
                <w:rFonts w:ascii="Times New Roman" w:hAnsi="Times New Roman" w:cs="Times New Roman" w:hint="eastAsia"/>
                <w:i/>
                <w:iCs/>
                <w:szCs w:val="21"/>
              </w:rPr>
              <w:t>16</w:t>
            </w:r>
          </w:p>
        </w:tc>
        <w:tc>
          <w:tcPr>
            <w:tcW w:w="1704" w:type="dxa"/>
            <w:tcBorders>
              <w:top w:val="single" w:sz="12" w:space="0" w:color="auto"/>
            </w:tcBorders>
          </w:tcPr>
          <w:p w14:paraId="7DA5460E" w14:textId="77777777" w:rsidR="007B2105" w:rsidRPr="00CD5B25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D5B25">
              <w:rPr>
                <w:rFonts w:ascii="Times New Roman" w:hAnsi="Times New Roman" w:cs="Times New Roman"/>
                <w:szCs w:val="21"/>
              </w:rPr>
              <w:t>Forward Primer</w:t>
            </w:r>
          </w:p>
        </w:tc>
        <w:tc>
          <w:tcPr>
            <w:tcW w:w="3670" w:type="dxa"/>
            <w:tcBorders>
              <w:top w:val="single" w:sz="12" w:space="0" w:color="auto"/>
            </w:tcBorders>
          </w:tcPr>
          <w:p w14:paraId="487D7FB8" w14:textId="77777777" w:rsidR="007B2105" w:rsidRPr="00CD5B25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D5B25">
              <w:rPr>
                <w:rFonts w:ascii="Times New Roman" w:hAnsi="Times New Roman" w:cs="Times New Roman"/>
                <w:szCs w:val="21"/>
              </w:rPr>
              <w:t>TGTTGAGGCTAGAGAGGATCTTG</w:t>
            </w:r>
          </w:p>
        </w:tc>
      </w:tr>
      <w:tr w:rsidR="007B2105" w:rsidRPr="00CD5B25" w14:paraId="6421D5B3" w14:textId="77777777" w:rsidTr="00BB1651">
        <w:tc>
          <w:tcPr>
            <w:tcW w:w="1756" w:type="dxa"/>
            <w:vMerge/>
          </w:tcPr>
          <w:p w14:paraId="4DB960C2" w14:textId="77777777" w:rsidR="007B2105" w:rsidRPr="00CD5B25" w:rsidRDefault="007B210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4" w:type="dxa"/>
          </w:tcPr>
          <w:p w14:paraId="5BC1DF59" w14:textId="77777777" w:rsidR="007B2105" w:rsidRPr="00CD5B25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D5B25">
              <w:rPr>
                <w:rFonts w:ascii="Times New Roman" w:hAnsi="Times New Roman" w:cs="Times New Roman"/>
                <w:szCs w:val="21"/>
              </w:rPr>
              <w:t>Reverse Primer</w:t>
            </w:r>
          </w:p>
        </w:tc>
        <w:tc>
          <w:tcPr>
            <w:tcW w:w="3670" w:type="dxa"/>
          </w:tcPr>
          <w:p w14:paraId="37A23040" w14:textId="77777777" w:rsidR="007B2105" w:rsidRPr="00CD5B25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D5B25">
              <w:rPr>
                <w:rFonts w:ascii="Times New Roman" w:hAnsi="Times New Roman" w:cs="Times New Roman"/>
                <w:szCs w:val="21"/>
              </w:rPr>
              <w:t>CGAATCTGCACCGTAGTTGAGC</w:t>
            </w:r>
          </w:p>
        </w:tc>
      </w:tr>
      <w:tr w:rsidR="007B2105" w:rsidRPr="00CD5B25" w14:paraId="686D7EDA" w14:textId="77777777" w:rsidTr="00BB1651">
        <w:trPr>
          <w:trHeight w:val="317"/>
        </w:trPr>
        <w:tc>
          <w:tcPr>
            <w:tcW w:w="1756" w:type="dxa"/>
            <w:vMerge w:val="restart"/>
          </w:tcPr>
          <w:p w14:paraId="011014B0" w14:textId="495F62EC" w:rsidR="007B2105" w:rsidRPr="00CD5B25" w:rsidRDefault="005F034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Mouse</w:t>
            </w:r>
            <w:r w:rsidRPr="006950C0">
              <w:rPr>
                <w:rFonts w:ascii="Times New Roman" w:hAnsi="Times New Roman" w:cs="Times New Roman"/>
                <w:i/>
                <w:iCs/>
                <w:szCs w:val="21"/>
              </w:rPr>
              <w:t>-</w:t>
            </w:r>
            <w:r w:rsidR="00C74902" w:rsidRPr="006950C0">
              <w:rPr>
                <w:rFonts w:ascii="Times New Roman" w:hAnsi="Times New Roman" w:cs="Times New Roman" w:hint="eastAsia"/>
                <w:i/>
                <w:iCs/>
                <w:szCs w:val="21"/>
              </w:rPr>
              <w:t>p</w:t>
            </w:r>
            <w:r w:rsidR="00BB1651" w:rsidRPr="006950C0">
              <w:rPr>
                <w:rFonts w:ascii="Times New Roman" w:hAnsi="Times New Roman" w:cs="Times New Roman" w:hint="eastAsia"/>
                <w:i/>
                <w:iCs/>
                <w:szCs w:val="21"/>
              </w:rPr>
              <w:t>21</w:t>
            </w:r>
          </w:p>
        </w:tc>
        <w:tc>
          <w:tcPr>
            <w:tcW w:w="1704" w:type="dxa"/>
          </w:tcPr>
          <w:p w14:paraId="60F6638D" w14:textId="77777777" w:rsidR="007B2105" w:rsidRPr="00CD5B25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D5B25">
              <w:rPr>
                <w:rFonts w:ascii="Times New Roman" w:hAnsi="Times New Roman" w:cs="Times New Roman"/>
                <w:szCs w:val="21"/>
              </w:rPr>
              <w:t>Forward Primer</w:t>
            </w:r>
          </w:p>
        </w:tc>
        <w:tc>
          <w:tcPr>
            <w:tcW w:w="3670" w:type="dxa"/>
          </w:tcPr>
          <w:p w14:paraId="6755FA3A" w14:textId="77777777" w:rsidR="007B2105" w:rsidRPr="00CD5B25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D5B25">
              <w:rPr>
                <w:rFonts w:ascii="Times New Roman" w:hAnsi="Times New Roman" w:cs="Times New Roman"/>
                <w:szCs w:val="21"/>
              </w:rPr>
              <w:t>TCGCTGTCTTGCACTCTGGTGT</w:t>
            </w:r>
          </w:p>
        </w:tc>
      </w:tr>
      <w:tr w:rsidR="007B2105" w:rsidRPr="00CD5B25" w14:paraId="063C0214" w14:textId="77777777" w:rsidTr="00BB1651">
        <w:tc>
          <w:tcPr>
            <w:tcW w:w="1756" w:type="dxa"/>
            <w:vMerge/>
          </w:tcPr>
          <w:p w14:paraId="4BA84DBB" w14:textId="77777777" w:rsidR="007B2105" w:rsidRPr="00CD5B25" w:rsidRDefault="007B210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4" w:type="dxa"/>
          </w:tcPr>
          <w:p w14:paraId="12BAE54A" w14:textId="77777777" w:rsidR="007B2105" w:rsidRPr="00CD5B25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D5B25">
              <w:rPr>
                <w:rFonts w:ascii="Times New Roman" w:hAnsi="Times New Roman" w:cs="Times New Roman"/>
                <w:szCs w:val="21"/>
              </w:rPr>
              <w:t>Reverse Primer</w:t>
            </w:r>
          </w:p>
        </w:tc>
        <w:tc>
          <w:tcPr>
            <w:tcW w:w="3670" w:type="dxa"/>
          </w:tcPr>
          <w:p w14:paraId="26FB0002" w14:textId="77777777" w:rsidR="007B2105" w:rsidRPr="00CD5B25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D5B25">
              <w:rPr>
                <w:rFonts w:ascii="Times New Roman" w:hAnsi="Times New Roman" w:cs="Times New Roman"/>
                <w:szCs w:val="21"/>
              </w:rPr>
              <w:t>CCAATCTGCGCTTGGAGTGATAG</w:t>
            </w:r>
          </w:p>
        </w:tc>
      </w:tr>
      <w:tr w:rsidR="007B2105" w:rsidRPr="00CD5B25" w14:paraId="019A6D74" w14:textId="77777777" w:rsidTr="00BB1651">
        <w:tc>
          <w:tcPr>
            <w:tcW w:w="1756" w:type="dxa"/>
            <w:vMerge w:val="restart"/>
          </w:tcPr>
          <w:p w14:paraId="47287954" w14:textId="5A5FEE10" w:rsidR="007B2105" w:rsidRPr="00CD5B25" w:rsidRDefault="005F034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Mouse-</w:t>
            </w:r>
            <w:r w:rsidRPr="006950C0">
              <w:rPr>
                <w:rFonts w:ascii="Times New Roman" w:hAnsi="Times New Roman" w:cs="Times New Roman"/>
                <w:i/>
                <w:iCs/>
                <w:szCs w:val="21"/>
              </w:rPr>
              <w:t>Tp53</w:t>
            </w:r>
          </w:p>
        </w:tc>
        <w:tc>
          <w:tcPr>
            <w:tcW w:w="1704" w:type="dxa"/>
          </w:tcPr>
          <w:p w14:paraId="76C370F7" w14:textId="77777777" w:rsidR="007B2105" w:rsidRPr="00CD5B25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D5B25">
              <w:rPr>
                <w:rFonts w:ascii="Times New Roman" w:hAnsi="Times New Roman" w:cs="Times New Roman"/>
                <w:szCs w:val="21"/>
              </w:rPr>
              <w:t>Forward Primer</w:t>
            </w:r>
          </w:p>
        </w:tc>
        <w:tc>
          <w:tcPr>
            <w:tcW w:w="3670" w:type="dxa"/>
          </w:tcPr>
          <w:p w14:paraId="42D1B1AF" w14:textId="77777777" w:rsidR="007B2105" w:rsidRPr="00CD5B25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D5B25">
              <w:rPr>
                <w:rFonts w:ascii="Times New Roman" w:hAnsi="Times New Roman" w:cs="Times New Roman"/>
                <w:szCs w:val="21"/>
              </w:rPr>
              <w:t>GTCACAGCACATGACGGAGG</w:t>
            </w:r>
          </w:p>
        </w:tc>
      </w:tr>
      <w:tr w:rsidR="007B2105" w:rsidRPr="00CD5B25" w14:paraId="41734997" w14:textId="77777777" w:rsidTr="00BB1651">
        <w:tc>
          <w:tcPr>
            <w:tcW w:w="1756" w:type="dxa"/>
            <w:vMerge/>
          </w:tcPr>
          <w:p w14:paraId="1C65BDAE" w14:textId="77777777" w:rsidR="007B2105" w:rsidRPr="00CD5B25" w:rsidRDefault="007B210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4" w:type="dxa"/>
          </w:tcPr>
          <w:p w14:paraId="062A7B15" w14:textId="77777777" w:rsidR="007B2105" w:rsidRPr="00CD5B25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D5B25">
              <w:rPr>
                <w:rFonts w:ascii="Times New Roman" w:hAnsi="Times New Roman" w:cs="Times New Roman"/>
                <w:szCs w:val="21"/>
              </w:rPr>
              <w:t>Reverse Primer</w:t>
            </w:r>
          </w:p>
        </w:tc>
        <w:tc>
          <w:tcPr>
            <w:tcW w:w="3670" w:type="dxa"/>
          </w:tcPr>
          <w:p w14:paraId="26C07C75" w14:textId="77777777" w:rsidR="007B2105" w:rsidRPr="00CD5B25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D5B25">
              <w:rPr>
                <w:rFonts w:ascii="Times New Roman" w:hAnsi="Times New Roman" w:cs="Times New Roman"/>
                <w:szCs w:val="21"/>
              </w:rPr>
              <w:t>TCTTCCAGATGCTCGGGATAC</w:t>
            </w:r>
          </w:p>
        </w:tc>
      </w:tr>
      <w:tr w:rsidR="007B2105" w:rsidRPr="00CD5B25" w14:paraId="55305BD9" w14:textId="77777777" w:rsidTr="00BB1651">
        <w:tc>
          <w:tcPr>
            <w:tcW w:w="1756" w:type="dxa"/>
            <w:vMerge w:val="restart"/>
          </w:tcPr>
          <w:p w14:paraId="60C8B83F" w14:textId="6D22B568" w:rsidR="007B2105" w:rsidRPr="00CD5B25" w:rsidRDefault="005F034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Mouse-</w:t>
            </w:r>
            <w:r w:rsidRPr="006950C0">
              <w:rPr>
                <w:rFonts w:ascii="Times New Roman" w:hAnsi="Times New Roman" w:cs="Times New Roman"/>
                <w:i/>
                <w:iCs/>
                <w:szCs w:val="21"/>
              </w:rPr>
              <w:t>β-actin</w:t>
            </w:r>
          </w:p>
        </w:tc>
        <w:tc>
          <w:tcPr>
            <w:tcW w:w="1704" w:type="dxa"/>
          </w:tcPr>
          <w:p w14:paraId="0F513C21" w14:textId="77777777" w:rsidR="007B2105" w:rsidRPr="00CD5B25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D5B25">
              <w:rPr>
                <w:rFonts w:ascii="Times New Roman" w:hAnsi="Times New Roman" w:cs="Times New Roman"/>
                <w:szCs w:val="21"/>
              </w:rPr>
              <w:t>Forward Primer</w:t>
            </w:r>
          </w:p>
        </w:tc>
        <w:tc>
          <w:tcPr>
            <w:tcW w:w="3670" w:type="dxa"/>
          </w:tcPr>
          <w:p w14:paraId="3A7C7F67" w14:textId="77777777" w:rsidR="007B2105" w:rsidRPr="00CD5B25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D5B25">
              <w:rPr>
                <w:rFonts w:ascii="Times New Roman" w:hAnsi="Times New Roman" w:cs="Times New Roman"/>
                <w:szCs w:val="21"/>
              </w:rPr>
              <w:t>AGATGACCCAGATCATGTTTGAGA</w:t>
            </w:r>
          </w:p>
        </w:tc>
      </w:tr>
      <w:tr w:rsidR="007B2105" w:rsidRPr="00CD5B25" w14:paraId="561300C5" w14:textId="77777777" w:rsidTr="00BB1651">
        <w:tc>
          <w:tcPr>
            <w:tcW w:w="1756" w:type="dxa"/>
            <w:vMerge/>
            <w:tcBorders>
              <w:bottom w:val="single" w:sz="12" w:space="0" w:color="auto"/>
            </w:tcBorders>
          </w:tcPr>
          <w:p w14:paraId="3B406DF9" w14:textId="77777777" w:rsidR="007B2105" w:rsidRPr="00CD5B25" w:rsidRDefault="007B210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</w:tcPr>
          <w:p w14:paraId="31C7B0A4" w14:textId="77777777" w:rsidR="007B2105" w:rsidRPr="00CD5B25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D5B25">
              <w:rPr>
                <w:rFonts w:ascii="Times New Roman" w:hAnsi="Times New Roman" w:cs="Times New Roman"/>
                <w:szCs w:val="21"/>
              </w:rPr>
              <w:t>Reverse Primer</w:t>
            </w:r>
          </w:p>
        </w:tc>
        <w:tc>
          <w:tcPr>
            <w:tcW w:w="3670" w:type="dxa"/>
            <w:tcBorders>
              <w:bottom w:val="single" w:sz="12" w:space="0" w:color="auto"/>
            </w:tcBorders>
          </w:tcPr>
          <w:p w14:paraId="54D04C7B" w14:textId="77777777" w:rsidR="007B2105" w:rsidRPr="00CD5B25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D5B25">
              <w:rPr>
                <w:rFonts w:ascii="Times New Roman" w:hAnsi="Times New Roman" w:cs="Times New Roman"/>
                <w:szCs w:val="21"/>
              </w:rPr>
              <w:t>AGAGCCACCAATCCACACAG</w:t>
            </w:r>
          </w:p>
        </w:tc>
      </w:tr>
    </w:tbl>
    <w:p w14:paraId="1E6EFE9E" w14:textId="6E3F5A96" w:rsidR="005E747A" w:rsidRDefault="005E747A">
      <w:pPr>
        <w:widowControl/>
        <w:jc w:val="left"/>
        <w:rPr>
          <w:rFonts w:ascii="Times New Roman" w:hAnsi="Times New Roman" w:cs="Times New Roman"/>
          <w:szCs w:val="21"/>
        </w:rPr>
      </w:pPr>
    </w:p>
    <w:sectPr w:rsidR="005E7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DE7D1" w14:textId="77777777" w:rsidR="00CD5007" w:rsidRDefault="00CD5007" w:rsidP="00CD5B25">
      <w:r>
        <w:separator/>
      </w:r>
    </w:p>
  </w:endnote>
  <w:endnote w:type="continuationSeparator" w:id="0">
    <w:p w14:paraId="77398C28" w14:textId="77777777" w:rsidR="00CD5007" w:rsidRDefault="00CD5007" w:rsidP="00CD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B2268" w14:textId="77777777" w:rsidR="00CD5007" w:rsidRDefault="00CD5007" w:rsidP="00CD5B25">
      <w:r>
        <w:separator/>
      </w:r>
    </w:p>
  </w:footnote>
  <w:footnote w:type="continuationSeparator" w:id="0">
    <w:p w14:paraId="30CD6933" w14:textId="77777777" w:rsidR="00CD5007" w:rsidRDefault="00CD5007" w:rsidP="00CD5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7FF0BE"/>
    <w:rsid w:val="B6DFBB67"/>
    <w:rsid w:val="D9BC4147"/>
    <w:rsid w:val="DDFF922D"/>
    <w:rsid w:val="FDF668DE"/>
    <w:rsid w:val="FFEE5247"/>
    <w:rsid w:val="00025AC7"/>
    <w:rsid w:val="00043736"/>
    <w:rsid w:val="00045BD9"/>
    <w:rsid w:val="00064CA5"/>
    <w:rsid w:val="00080869"/>
    <w:rsid w:val="000D17A8"/>
    <w:rsid w:val="000F7A56"/>
    <w:rsid w:val="001470B1"/>
    <w:rsid w:val="001874F4"/>
    <w:rsid w:val="001A59A4"/>
    <w:rsid w:val="001D7B0B"/>
    <w:rsid w:val="00270880"/>
    <w:rsid w:val="00307B5C"/>
    <w:rsid w:val="00324368"/>
    <w:rsid w:val="00335F92"/>
    <w:rsid w:val="003430BF"/>
    <w:rsid w:val="003624CC"/>
    <w:rsid w:val="00445CF5"/>
    <w:rsid w:val="0045761E"/>
    <w:rsid w:val="0047586F"/>
    <w:rsid w:val="004777E0"/>
    <w:rsid w:val="004B07D1"/>
    <w:rsid w:val="004C715D"/>
    <w:rsid w:val="004E609E"/>
    <w:rsid w:val="00503D8A"/>
    <w:rsid w:val="00512158"/>
    <w:rsid w:val="00517E04"/>
    <w:rsid w:val="00526EB2"/>
    <w:rsid w:val="00536947"/>
    <w:rsid w:val="005A604C"/>
    <w:rsid w:val="005B3442"/>
    <w:rsid w:val="005E747A"/>
    <w:rsid w:val="005F0342"/>
    <w:rsid w:val="005F5FA1"/>
    <w:rsid w:val="0060531B"/>
    <w:rsid w:val="00660DBF"/>
    <w:rsid w:val="00675089"/>
    <w:rsid w:val="006919D6"/>
    <w:rsid w:val="006950C0"/>
    <w:rsid w:val="0074608F"/>
    <w:rsid w:val="00765732"/>
    <w:rsid w:val="007B2105"/>
    <w:rsid w:val="007E3A41"/>
    <w:rsid w:val="00855D98"/>
    <w:rsid w:val="008663A9"/>
    <w:rsid w:val="00875C71"/>
    <w:rsid w:val="008B19ED"/>
    <w:rsid w:val="008E27A5"/>
    <w:rsid w:val="00A04058"/>
    <w:rsid w:val="00A22318"/>
    <w:rsid w:val="00A22AEB"/>
    <w:rsid w:val="00A3697D"/>
    <w:rsid w:val="00A60AA9"/>
    <w:rsid w:val="00AB689D"/>
    <w:rsid w:val="00AD74A9"/>
    <w:rsid w:val="00AE6D97"/>
    <w:rsid w:val="00B87EA6"/>
    <w:rsid w:val="00B90A1B"/>
    <w:rsid w:val="00BB1651"/>
    <w:rsid w:val="00BD5EF4"/>
    <w:rsid w:val="00C007A0"/>
    <w:rsid w:val="00C722B2"/>
    <w:rsid w:val="00C74902"/>
    <w:rsid w:val="00CA122D"/>
    <w:rsid w:val="00CD5007"/>
    <w:rsid w:val="00CD5B25"/>
    <w:rsid w:val="00D3718C"/>
    <w:rsid w:val="00D411B7"/>
    <w:rsid w:val="00D5310C"/>
    <w:rsid w:val="00D56D9C"/>
    <w:rsid w:val="00D705B4"/>
    <w:rsid w:val="00DB1FA5"/>
    <w:rsid w:val="00DB6880"/>
    <w:rsid w:val="00DD4169"/>
    <w:rsid w:val="00E26D74"/>
    <w:rsid w:val="00EE102F"/>
    <w:rsid w:val="00F03E9B"/>
    <w:rsid w:val="00F0760D"/>
    <w:rsid w:val="00F176F6"/>
    <w:rsid w:val="00F90B23"/>
    <w:rsid w:val="00FF4935"/>
    <w:rsid w:val="6DBFCB64"/>
    <w:rsid w:val="7D7FF0BE"/>
    <w:rsid w:val="7DEFE782"/>
    <w:rsid w:val="7FFBB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99AF606"/>
  <w15:docId w15:val="{D214943E-B6F9-42D6-ACEE-D1CD6F25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qFormat/>
    <w:rPr>
      <w:sz w:val="21"/>
      <w:szCs w:val="21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qFormat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306</Words>
  <Characters>1873</Characters>
  <Application>Microsoft Office Word</Application>
  <DocSecurity>0</DocSecurity>
  <Lines>144</Lines>
  <Paragraphs>108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一路小跑</dc:creator>
  <cp:lastModifiedBy>亮亮 付</cp:lastModifiedBy>
  <cp:revision>30</cp:revision>
  <cp:lastPrinted>2025-04-20T08:27:00Z</cp:lastPrinted>
  <dcterms:created xsi:type="dcterms:W3CDTF">2024-01-31T15:18:00Z</dcterms:created>
  <dcterms:modified xsi:type="dcterms:W3CDTF">2025-07-10T08:51:00Z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A390F1F038513E41F88DBB6514360A57_43</vt:lpwstr>
  </property>
</Properties>
</file>