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ADEA1B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p w14:paraId="2E2B50B3" w14:textId="2EB4060E" w:rsidR="00D53206" w:rsidRPr="00086C5F" w:rsidRDefault="00086C5F">
            <w:pPr>
              <w:rPr>
                <w:rFonts w:ascii="Arial" w:eastAsia="Noto Sans" w:hAnsi="Arial" w:cs="Arial"/>
                <w:color w:val="434343"/>
              </w:rPr>
            </w:pPr>
            <w:r w:rsidRPr="00086C5F">
              <w:rPr>
                <w:rFonts w:ascii="Arial" w:eastAsia="Noto Sans" w:hAnsi="Arial" w:cs="Arial"/>
                <w:color w:val="000000" w:themeColor="text1"/>
              </w:rPr>
              <w:t>ACSS2 WT and K271R mutant expression vectors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EE36AA" w:rsidR="00F102CC" w:rsidRPr="003D5AF6" w:rsidRDefault="00086C5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3F337A4" w14:textId="0CA4801D" w:rsidR="008421EC" w:rsidRDefault="008421EC">
            <w:pPr>
              <w:rPr>
                <w:rFonts w:ascii="Arial" w:hAnsi="Arial" w:cs="Arial"/>
              </w:rPr>
            </w:pPr>
            <w:r w:rsidRPr="00346EA1">
              <w:rPr>
                <w:rFonts w:ascii="Arial" w:hAnsi="Arial" w:cs="Arial"/>
              </w:rPr>
              <w:t>Anti-FLAG affinity gel (A2220</w:t>
            </w:r>
            <w:r>
              <w:rPr>
                <w:rFonts w:ascii="Arial" w:hAnsi="Arial" w:cs="Arial"/>
              </w:rPr>
              <w:t xml:space="preserve">, </w:t>
            </w:r>
            <w:r w:rsidRPr="008421EC">
              <w:rPr>
                <w:rFonts w:ascii="Arial" w:hAnsi="Arial" w:cs="Arial"/>
              </w:rPr>
              <w:t>RRID:AB_10063035</w:t>
            </w:r>
            <w:r>
              <w:rPr>
                <w:rFonts w:ascii="Arial" w:hAnsi="Arial" w:cs="Arial"/>
              </w:rPr>
              <w:t>)</w:t>
            </w:r>
          </w:p>
          <w:p w14:paraId="35E2C6C9" w14:textId="32E00438" w:rsidR="008421EC" w:rsidRDefault="008421EC">
            <w:pPr>
              <w:rPr>
                <w:rFonts w:ascii="Arial" w:hAnsi="Arial" w:cs="Arial"/>
              </w:rPr>
            </w:pPr>
            <w:r w:rsidRPr="00346EA1">
              <w:rPr>
                <w:rFonts w:ascii="Arial" w:hAnsi="Arial" w:cs="Arial"/>
              </w:rPr>
              <w:t>anti-FLAG antibody conjugated with horse radish peroxidase (A8592,</w:t>
            </w:r>
            <w:r>
              <w:t xml:space="preserve"> </w:t>
            </w:r>
            <w:r w:rsidRPr="008421EC">
              <w:rPr>
                <w:rFonts w:ascii="Arial" w:hAnsi="Arial" w:cs="Arial"/>
              </w:rPr>
              <w:t>RRID:AB_439702</w:t>
            </w:r>
            <w:r w:rsidRPr="00346EA1">
              <w:rPr>
                <w:rFonts w:ascii="Arial" w:hAnsi="Arial" w:cs="Arial"/>
              </w:rPr>
              <w:t xml:space="preserve">) </w:t>
            </w:r>
          </w:p>
          <w:p w14:paraId="338952F8" w14:textId="366CC9A1" w:rsidR="008421EC" w:rsidRDefault="008421EC">
            <w:pPr>
              <w:rPr>
                <w:rFonts w:ascii="Arial" w:hAnsi="Arial" w:cs="Arial"/>
              </w:rPr>
            </w:pPr>
            <w:r w:rsidRPr="00346EA1">
              <w:rPr>
                <w:rFonts w:ascii="Arial" w:hAnsi="Arial" w:cs="Arial"/>
              </w:rPr>
              <w:t>HA antibody (SAB4300603,</w:t>
            </w:r>
            <w:r>
              <w:t xml:space="preserve"> </w:t>
            </w:r>
            <w:r w:rsidRPr="008421EC">
              <w:rPr>
                <w:rFonts w:ascii="Arial" w:hAnsi="Arial" w:cs="Arial"/>
              </w:rPr>
              <w:t>RRID:AB_10620829</w:t>
            </w:r>
            <w:r w:rsidRPr="00346EA1">
              <w:rPr>
                <w:rFonts w:ascii="Arial" w:hAnsi="Arial" w:cs="Arial"/>
              </w:rPr>
              <w:t xml:space="preserve">) </w:t>
            </w:r>
          </w:p>
          <w:p w14:paraId="26A5285C" w14:textId="5379939E" w:rsidR="008421EC" w:rsidRDefault="008421EC">
            <w:pPr>
              <w:rPr>
                <w:rFonts w:ascii="Arial" w:hAnsi="Arial" w:cs="Arial"/>
              </w:rPr>
            </w:pPr>
            <w:r w:rsidRPr="00346EA1">
              <w:rPr>
                <w:rFonts w:ascii="Arial" w:hAnsi="Arial" w:cs="Arial"/>
              </w:rPr>
              <w:t>Antibody against β-actin (sc-4777</w:t>
            </w:r>
            <w:r w:rsidR="009328BD">
              <w:rPr>
                <w:rFonts w:ascii="Arial" w:hAnsi="Arial" w:cs="Arial"/>
              </w:rPr>
              <w:t>8</w:t>
            </w:r>
            <w:r w:rsidRPr="00346EA1">
              <w:rPr>
                <w:rFonts w:ascii="Arial" w:hAnsi="Arial" w:cs="Arial"/>
              </w:rPr>
              <w:t xml:space="preserve">, </w:t>
            </w:r>
            <w:r w:rsidR="009328BD" w:rsidRPr="009328BD">
              <w:rPr>
                <w:rFonts w:ascii="Arial" w:hAnsi="Arial" w:cs="Arial"/>
              </w:rPr>
              <w:t>RRID:AB_626632</w:t>
            </w:r>
            <w:r w:rsidRPr="00346EA1">
              <w:rPr>
                <w:rFonts w:ascii="Arial" w:hAnsi="Arial" w:cs="Arial"/>
              </w:rPr>
              <w:t xml:space="preserve">) </w:t>
            </w:r>
          </w:p>
          <w:p w14:paraId="269092E6" w14:textId="77777777" w:rsidR="008421EC" w:rsidRDefault="008421EC">
            <w:pPr>
              <w:rPr>
                <w:rFonts w:ascii="Arial" w:hAnsi="Arial" w:cs="Arial"/>
              </w:rPr>
            </w:pPr>
            <w:r w:rsidRPr="00346EA1">
              <w:rPr>
                <w:rFonts w:ascii="Arial" w:hAnsi="Arial" w:cs="Arial"/>
              </w:rPr>
              <w:t>An</w:t>
            </w:r>
            <w:r>
              <w:rPr>
                <w:rFonts w:ascii="Arial" w:hAnsi="Arial" w:cs="Arial"/>
              </w:rPr>
              <w:t>t</w:t>
            </w:r>
            <w:r w:rsidRPr="00346EA1">
              <w:rPr>
                <w:rFonts w:ascii="Arial" w:hAnsi="Arial" w:cs="Arial"/>
              </w:rPr>
              <w:t>ibod</w:t>
            </w:r>
            <w:r>
              <w:rPr>
                <w:rFonts w:ascii="Arial" w:hAnsi="Arial" w:cs="Arial"/>
              </w:rPr>
              <w:t>y</w:t>
            </w:r>
            <w:r w:rsidRPr="00346EA1">
              <w:rPr>
                <w:rFonts w:ascii="Arial" w:hAnsi="Arial" w:cs="Arial"/>
              </w:rPr>
              <w:t xml:space="preserve"> against SIRT2 (D4050,1:1000)</w:t>
            </w:r>
          </w:p>
          <w:p w14:paraId="29852C8B" w14:textId="038C160F" w:rsidR="008421EC" w:rsidRDefault="008421EC">
            <w:pPr>
              <w:rPr>
                <w:rFonts w:ascii="Arial" w:hAnsi="Arial" w:cs="Arial"/>
              </w:rPr>
            </w:pPr>
            <w:r>
              <w:rPr>
                <w:rFonts w:ascii="Arial" w:hAnsi="Arial" w:cs="Arial"/>
              </w:rPr>
              <w:t xml:space="preserve">Antibody against </w:t>
            </w:r>
            <w:r w:rsidRPr="00346EA1">
              <w:rPr>
                <w:rFonts w:ascii="Arial" w:hAnsi="Arial" w:cs="Arial"/>
              </w:rPr>
              <w:t xml:space="preserve">ACSS2 (D19C6, </w:t>
            </w:r>
            <w:r w:rsidR="006C4D8B" w:rsidRPr="006C4D8B">
              <w:rPr>
                <w:rFonts w:ascii="Arial" w:hAnsi="Arial" w:cs="Arial"/>
              </w:rPr>
              <w:t>RRID:AB_2222710</w:t>
            </w:r>
            <w:r w:rsidRPr="00346EA1">
              <w:rPr>
                <w:rFonts w:ascii="Arial" w:hAnsi="Arial" w:cs="Arial"/>
              </w:rPr>
              <w:t>)</w:t>
            </w:r>
          </w:p>
          <w:p w14:paraId="43B39F36" w14:textId="6E1F1078" w:rsidR="008421EC" w:rsidRDefault="008421EC">
            <w:pPr>
              <w:rPr>
                <w:rFonts w:ascii="Arial" w:hAnsi="Arial" w:cs="Arial"/>
              </w:rPr>
            </w:pPr>
            <w:r>
              <w:rPr>
                <w:rFonts w:ascii="Arial" w:hAnsi="Arial" w:cs="Arial"/>
              </w:rPr>
              <w:t xml:space="preserve">Antibody against </w:t>
            </w:r>
            <w:r w:rsidRPr="00346EA1">
              <w:rPr>
                <w:rFonts w:ascii="Arial" w:hAnsi="Arial" w:cs="Arial"/>
              </w:rPr>
              <w:t xml:space="preserve">Ubiquitin (E4I2J, </w:t>
            </w:r>
            <w:r w:rsidR="006C4D8B" w:rsidRPr="006C4D8B">
              <w:rPr>
                <w:rFonts w:ascii="Arial" w:hAnsi="Arial" w:cs="Arial"/>
              </w:rPr>
              <w:t>RRID:AB_2799235</w:t>
            </w:r>
            <w:r w:rsidRPr="00346EA1">
              <w:rPr>
                <w:rFonts w:ascii="Arial" w:hAnsi="Arial" w:cs="Arial"/>
              </w:rPr>
              <w:t>)</w:t>
            </w:r>
          </w:p>
          <w:p w14:paraId="33474A90" w14:textId="77777777" w:rsidR="006C4D8B" w:rsidRDefault="008421EC">
            <w:pPr>
              <w:rPr>
                <w:rFonts w:ascii="Arial" w:hAnsi="Arial" w:cs="Arial"/>
              </w:rPr>
            </w:pPr>
            <w:r>
              <w:rPr>
                <w:rFonts w:ascii="Arial" w:hAnsi="Arial" w:cs="Arial"/>
              </w:rPr>
              <w:t xml:space="preserve">Antibody against </w:t>
            </w:r>
            <w:r w:rsidRPr="00346EA1">
              <w:rPr>
                <w:rFonts w:ascii="Arial" w:hAnsi="Arial" w:cs="Arial"/>
              </w:rPr>
              <w:t>K48-linkage Specific Polyubiquitin</w:t>
            </w:r>
            <w:r>
              <w:rPr>
                <w:rFonts w:ascii="Arial" w:hAnsi="Arial" w:cs="Arial"/>
              </w:rPr>
              <w:t xml:space="preserve"> </w:t>
            </w:r>
            <w:r w:rsidRPr="00346EA1">
              <w:rPr>
                <w:rFonts w:ascii="Arial" w:hAnsi="Arial" w:cs="Arial"/>
              </w:rPr>
              <w:t xml:space="preserve">(#4289, </w:t>
            </w:r>
            <w:r w:rsidR="006C4D8B" w:rsidRPr="006C4D8B">
              <w:rPr>
                <w:rFonts w:ascii="Arial" w:hAnsi="Arial" w:cs="Arial"/>
              </w:rPr>
              <w:t>RRID:AB_10557239</w:t>
            </w:r>
            <w:r w:rsidRPr="00346EA1">
              <w:rPr>
                <w:rFonts w:ascii="Arial" w:hAnsi="Arial" w:cs="Arial"/>
              </w:rPr>
              <w:t>)</w:t>
            </w:r>
          </w:p>
          <w:p w14:paraId="403AF6F3" w14:textId="7B126B35" w:rsidR="008421EC" w:rsidRDefault="008421EC">
            <w:pPr>
              <w:rPr>
                <w:rFonts w:ascii="Noto Sans" w:eastAsia="Noto Sans" w:hAnsi="Noto Sans" w:cs="Noto Sans"/>
                <w:color w:val="434343"/>
                <w:sz w:val="18"/>
                <w:szCs w:val="18"/>
              </w:rPr>
            </w:pPr>
            <w:r>
              <w:rPr>
                <w:rFonts w:ascii="Arial" w:hAnsi="Arial" w:cs="Arial"/>
              </w:rPr>
              <w:t>A</w:t>
            </w:r>
            <w:r w:rsidRPr="00346EA1">
              <w:rPr>
                <w:rFonts w:ascii="Arial" w:eastAsia="Times New Roman" w:hAnsi="Arial" w:cs="Arial"/>
              </w:rPr>
              <w:t xml:space="preserve">nti-Kac </w:t>
            </w:r>
            <w:r>
              <w:rPr>
                <w:rFonts w:ascii="Arial" w:eastAsia="Times New Roman" w:hAnsi="Arial" w:cs="Arial"/>
              </w:rPr>
              <w:t>antibody</w:t>
            </w:r>
            <w:r w:rsidRPr="00346EA1">
              <w:rPr>
                <w:rFonts w:ascii="Arial" w:eastAsia="Times New Roman" w:hAnsi="Arial" w:cs="Arial"/>
              </w:rPr>
              <w:t>(cat. #PTM-101</w:t>
            </w:r>
            <w:r w:rsidR="006C4D8B">
              <w:rPr>
                <w:rFonts w:ascii="Arial" w:eastAsia="Times New Roman" w:hAnsi="Arial" w:cs="Arial"/>
              </w:rPr>
              <w:t xml:space="preserve">, </w:t>
            </w:r>
            <w:r w:rsidR="006C4D8B" w:rsidRPr="006C4D8B">
              <w:rPr>
                <w:rFonts w:ascii="Arial" w:eastAsia="Times New Roman" w:hAnsi="Arial" w:cs="Arial"/>
              </w:rPr>
              <w:t>RRID:AB_2940830</w:t>
            </w:r>
            <w:r w:rsidRPr="00346EA1">
              <w:rPr>
                <w:rFonts w:ascii="Arial" w:eastAsia="Times New Roman" w:hAnsi="Arial" w:cs="Arial"/>
              </w:rPr>
              <w:t xml:space="preserve">)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F9F47B" w:rsidR="00F102CC" w:rsidRPr="003D5AF6" w:rsidRDefault="006C4D8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CD0A84"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52A19E30" w14:textId="656A52F0" w:rsidR="008421EC" w:rsidRDefault="00D532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Primers used:</w:t>
            </w:r>
          </w:p>
          <w:p w14:paraId="4B233DEC" w14:textId="5123C680" w:rsidR="008421EC" w:rsidRDefault="008421EC">
            <w:pPr>
              <w:rPr>
                <w:rFonts w:ascii="Noto Sans" w:eastAsia="Noto Sans" w:hAnsi="Noto Sans" w:cs="Noto Sans"/>
                <w:color w:val="434343"/>
                <w:sz w:val="18"/>
                <w:szCs w:val="18"/>
                <w:highlight w:val="white"/>
              </w:rPr>
            </w:pPr>
            <w:r w:rsidRPr="00346EA1">
              <w:rPr>
                <w:rFonts w:ascii="Arial" w:hAnsi="Arial" w:cs="Arial"/>
              </w:rPr>
              <w:t xml:space="preserve">K271R Forward: 5’-CAGTCCCCCCCAATTAGG AGGTCATGCCCAGAT-3’ Reverse: 5’- </w:t>
            </w:r>
            <w:r w:rsidRPr="00346EA1">
              <w:rPr>
                <w:rFonts w:ascii="Arial" w:hAnsi="Arial" w:cs="Arial"/>
              </w:rPr>
              <w:lastRenderedPageBreak/>
              <w:t>CCTAATTGGGGGGGACTGGCTGGTGGAGTCACC-3’. K271Q Forward: 5’ -CAGTCCCCCCCAATT CAG AGGTCATGCCCAGAT-3’. Reverse: 5’-CTGAATTGGGGGGGACTGGCTGGTGGAGTCACC-3’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481A03" w14:textId="77777777" w:rsidR="00F102CC" w:rsidRDefault="00F102CC">
            <w:pPr>
              <w:rPr>
                <w:rFonts w:ascii="Noto Sans" w:eastAsia="Noto Sans" w:hAnsi="Noto Sans" w:cs="Noto Sans"/>
                <w:bCs/>
                <w:color w:val="434343"/>
                <w:sz w:val="18"/>
                <w:szCs w:val="18"/>
              </w:rPr>
            </w:pPr>
          </w:p>
          <w:p w14:paraId="4A612D12" w14:textId="77777777" w:rsidR="008421EC" w:rsidRDefault="008421EC">
            <w:pPr>
              <w:rPr>
                <w:rFonts w:ascii="Noto Sans" w:eastAsia="Noto Sans" w:hAnsi="Noto Sans" w:cs="Noto Sans"/>
                <w:bCs/>
                <w:color w:val="434343"/>
                <w:sz w:val="18"/>
                <w:szCs w:val="18"/>
              </w:rPr>
            </w:pPr>
          </w:p>
          <w:p w14:paraId="740EE2ED" w14:textId="77777777" w:rsidR="008421EC" w:rsidRDefault="008421EC">
            <w:pPr>
              <w:rPr>
                <w:rFonts w:ascii="Noto Sans" w:eastAsia="Noto Sans" w:hAnsi="Noto Sans" w:cs="Noto Sans"/>
                <w:bCs/>
                <w:color w:val="434343"/>
                <w:sz w:val="18"/>
                <w:szCs w:val="18"/>
              </w:rPr>
            </w:pPr>
          </w:p>
          <w:p w14:paraId="220B6931" w14:textId="07FF489A" w:rsidR="008421EC" w:rsidRPr="003D5AF6" w:rsidRDefault="008421EC">
            <w:pPr>
              <w:rPr>
                <w:rFonts w:ascii="Noto Sans" w:eastAsia="Noto Sans" w:hAnsi="Noto Sans" w:cs="Noto Sans"/>
                <w:bCs/>
                <w:color w:val="434343"/>
                <w:sz w:val="18"/>
                <w:szCs w:val="18"/>
              </w:rPr>
            </w:pPr>
            <w:r w:rsidRPr="008421EC">
              <w:rPr>
                <w:rFonts w:ascii="Noto Sans" w:eastAsia="Noto Sans" w:hAnsi="Noto Sans" w:cs="Noto Sans"/>
                <w:bCs/>
                <w:color w:val="000000" w:themeColor="text1"/>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85BA85" w14:textId="59CF385F" w:rsidR="00F102CC" w:rsidRDefault="00D53206">
            <w:pPr>
              <w:rPr>
                <w:rFonts w:ascii="Arial" w:hAnsi="Arial" w:cs="Arial"/>
              </w:rPr>
            </w:pPr>
            <w:r w:rsidRPr="00346EA1">
              <w:rPr>
                <w:rFonts w:ascii="Arial" w:hAnsi="Arial" w:cs="Arial"/>
              </w:rPr>
              <w:t>HEK293T</w:t>
            </w:r>
            <w:r>
              <w:rPr>
                <w:rFonts w:ascii="Arial" w:hAnsi="Arial" w:cs="Arial"/>
              </w:rPr>
              <w:t xml:space="preserve">, </w:t>
            </w:r>
            <w:r w:rsidRPr="00D53206">
              <w:rPr>
                <w:rFonts w:ascii="Arial" w:hAnsi="Arial" w:cs="Arial"/>
              </w:rPr>
              <w:t>RRID:CVCL_0063</w:t>
            </w:r>
          </w:p>
          <w:p w14:paraId="7DB2868D" w14:textId="1A4C0B17" w:rsidR="00D53206" w:rsidRDefault="00D53206">
            <w:pPr>
              <w:rPr>
                <w:rFonts w:ascii="Arial" w:hAnsi="Arial" w:cs="Arial"/>
              </w:rPr>
            </w:pPr>
            <w:r>
              <w:rPr>
                <w:rFonts w:ascii="Arial" w:hAnsi="Arial" w:cs="Arial"/>
              </w:rPr>
              <w:t xml:space="preserve">3T3-L1, </w:t>
            </w:r>
            <w:r w:rsidRPr="00D53206">
              <w:rPr>
                <w:rFonts w:ascii="Arial" w:hAnsi="Arial" w:cs="Arial"/>
              </w:rPr>
              <w:t>RRID:CVCL_0123</w:t>
            </w:r>
          </w:p>
          <w:p w14:paraId="480F7601" w14:textId="5FEE736E" w:rsidR="00D53206" w:rsidRDefault="00D53206">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404DF8"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A2D960"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DBD89B"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57CFCF"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D657D8"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36602C" w:rsidR="00F102CC" w:rsidRPr="003D5AF6" w:rsidRDefault="00D532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1ED9A2" w:rsidR="00F102CC" w:rsidRDefault="00D5320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C3C8B9"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76CD62"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027B30"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3FE835" w:rsidR="00F102CC" w:rsidRDefault="00D532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BA1EA4"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663998"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8CF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5A9707A4" w14:textId="4C72D51F" w:rsidR="00D53206" w:rsidRDefault="00D53206">
            <w:pPr>
              <w:rPr>
                <w:rFonts w:ascii="Noto Sans" w:eastAsia="Noto Sans" w:hAnsi="Noto Sans" w:cs="Noto Sans"/>
                <w:color w:val="434343"/>
                <w:sz w:val="18"/>
                <w:szCs w:val="18"/>
              </w:rPr>
            </w:pPr>
            <w:r w:rsidRPr="00D53206">
              <w:rPr>
                <w:rFonts w:ascii="Noto Sans" w:eastAsia="Noto Sans" w:hAnsi="Noto Sans" w:cs="Noto Sans"/>
                <w:color w:val="000000" w:themeColor="text1"/>
                <w:sz w:val="18"/>
                <w:szCs w:val="18"/>
              </w:rPr>
              <w:t>Three times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BD9D08"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and 2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B757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43CFB634" w:rsidR="00D53206" w:rsidRDefault="00D53206">
            <w:pPr>
              <w:rPr>
                <w:rFonts w:ascii="Noto Sans" w:eastAsia="Noto Sans" w:hAnsi="Noto Sans" w:cs="Noto Sans"/>
                <w:color w:val="434343"/>
                <w:sz w:val="18"/>
                <w:szCs w:val="18"/>
              </w:rPr>
            </w:pPr>
            <w:r w:rsidRPr="00D53206">
              <w:rPr>
                <w:rFonts w:ascii="Noto Sans" w:eastAsia="Noto Sans" w:hAnsi="Noto Sans" w:cs="Noto Sans"/>
                <w:color w:val="000000" w:themeColor="text1"/>
                <w:sz w:val="18"/>
                <w:szCs w:val="18"/>
              </w:rPr>
              <w:t>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12F88E"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CB078B"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D119D4"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09F9E0"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771152"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28BA93"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3D50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2CDA7C52" w14:textId="068121E0" w:rsidR="00112C1C" w:rsidRDefault="00112C1C">
            <w:pPr>
              <w:rPr>
                <w:rFonts w:ascii="Noto Sans" w:eastAsia="Noto Sans" w:hAnsi="Noto Sans" w:cs="Noto Sans"/>
                <w:b/>
                <w:color w:val="434343"/>
                <w:sz w:val="18"/>
                <w:szCs w:val="18"/>
              </w:rPr>
            </w:pPr>
            <w:r w:rsidRPr="00657000">
              <w:rPr>
                <w:rFonts w:ascii="Arial" w:hAnsi="Arial" w:cs="Arial"/>
              </w:rPr>
              <w:t xml:space="preserve">Experimental values are shown as mean </w:t>
            </w:r>
            <w:r w:rsidRPr="00FC58D8">
              <w:rPr>
                <w:rFonts w:ascii="Arial" w:eastAsia="Times New Roman" w:hAnsi="Arial" w:cs="Arial"/>
              </w:rPr>
              <w:t>±</w:t>
            </w:r>
            <w:r w:rsidRPr="00657000">
              <w:rPr>
                <w:rFonts w:ascii="Arial" w:eastAsia="Times New Roman" w:hAnsi="Arial" w:cs="Arial"/>
              </w:rPr>
              <w:t>SEM. Statistical significance between two groups was determined using th</w:t>
            </w:r>
            <w:r>
              <w:rPr>
                <w:rFonts w:ascii="Arial" w:eastAsia="Times New Roman" w:hAnsi="Arial" w:cs="Arial"/>
              </w:rPr>
              <w:t>e</w:t>
            </w:r>
            <w:r w:rsidRPr="00657000">
              <w:rPr>
                <w:rFonts w:ascii="Arial" w:eastAsia="Times New Roman" w:hAnsi="Arial" w:cs="Arial"/>
              </w:rPr>
              <w:t xml:space="preserve"> two-tailed Student’s t-test. One-wa</w:t>
            </w:r>
            <w:r>
              <w:rPr>
                <w:rFonts w:ascii="Arial" w:eastAsia="Times New Roman" w:hAnsi="Arial" w:cs="Arial"/>
              </w:rPr>
              <w:t>y</w:t>
            </w:r>
            <w:r w:rsidRPr="00657000">
              <w:rPr>
                <w:rFonts w:ascii="Arial" w:eastAsia="Times New Roman" w:hAnsi="Arial" w:cs="Arial"/>
              </w:rPr>
              <w:t xml:space="preserve"> ANOVA was applied for multigroup comparisons</w:t>
            </w:r>
            <w:r>
              <w:rPr>
                <w:rFonts w:ascii="Arial" w:eastAsia="Times New Roman" w:hAnsi="Arial" w:cs="Arial"/>
              </w:rPr>
              <w:t>.</w:t>
            </w:r>
            <w:r w:rsidRPr="00657000">
              <w:rPr>
                <w:rFonts w:ascii="Arial" w:eastAsia="Times New Roman" w:hAnsi="Arial" w:cs="Arial"/>
              </w:rPr>
              <w:t xml:space="preserve"> P values&lt;0.05 were considered significant.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6161F4" w:rsidR="00F102CC" w:rsidRPr="003D5AF6" w:rsidRDefault="00112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612CE7"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E7BCED"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A2DDBE"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451B14"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CF3B75"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FAA41F"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4B600D" w:rsidR="00F102CC" w:rsidRPr="003D5AF6" w:rsidRDefault="00D53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277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60F6" w14:textId="77777777" w:rsidR="004F2774" w:rsidRDefault="004F2774">
      <w:r>
        <w:separator/>
      </w:r>
    </w:p>
  </w:endnote>
  <w:endnote w:type="continuationSeparator" w:id="0">
    <w:p w14:paraId="058E8E7C" w14:textId="77777777" w:rsidR="004F2774" w:rsidRDefault="004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8437" w14:textId="77777777" w:rsidR="004F2774" w:rsidRDefault="004F2774">
      <w:r>
        <w:separator/>
      </w:r>
    </w:p>
  </w:footnote>
  <w:footnote w:type="continuationSeparator" w:id="0">
    <w:p w14:paraId="00165CAE" w14:textId="77777777" w:rsidR="004F2774" w:rsidRDefault="004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C5F"/>
    <w:rsid w:val="000B600B"/>
    <w:rsid w:val="00112C1C"/>
    <w:rsid w:val="001B3BCC"/>
    <w:rsid w:val="002209A8"/>
    <w:rsid w:val="003D5AF6"/>
    <w:rsid w:val="00400C53"/>
    <w:rsid w:val="00427975"/>
    <w:rsid w:val="004E2C31"/>
    <w:rsid w:val="004F2774"/>
    <w:rsid w:val="005B0259"/>
    <w:rsid w:val="006C4D8B"/>
    <w:rsid w:val="007054B6"/>
    <w:rsid w:val="0078687E"/>
    <w:rsid w:val="008421EC"/>
    <w:rsid w:val="009328BD"/>
    <w:rsid w:val="009C7B26"/>
    <w:rsid w:val="00A11E52"/>
    <w:rsid w:val="00B2483D"/>
    <w:rsid w:val="00BD41E9"/>
    <w:rsid w:val="00C84413"/>
    <w:rsid w:val="00C8655E"/>
    <w:rsid w:val="00D532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5675">
      <w:bodyDiv w:val="1"/>
      <w:marLeft w:val="0"/>
      <w:marRight w:val="0"/>
      <w:marTop w:val="0"/>
      <w:marBottom w:val="0"/>
      <w:divBdr>
        <w:top w:val="none" w:sz="0" w:space="0" w:color="auto"/>
        <w:left w:val="none" w:sz="0" w:space="0" w:color="auto"/>
        <w:bottom w:val="none" w:sz="0" w:space="0" w:color="auto"/>
        <w:right w:val="none" w:sz="0" w:space="0" w:color="auto"/>
      </w:divBdr>
    </w:div>
    <w:div w:id="374963535">
      <w:bodyDiv w:val="1"/>
      <w:marLeft w:val="0"/>
      <w:marRight w:val="0"/>
      <w:marTop w:val="0"/>
      <w:marBottom w:val="0"/>
      <w:divBdr>
        <w:top w:val="none" w:sz="0" w:space="0" w:color="auto"/>
        <w:left w:val="none" w:sz="0" w:space="0" w:color="auto"/>
        <w:bottom w:val="none" w:sz="0" w:space="0" w:color="auto"/>
        <w:right w:val="none" w:sz="0" w:space="0" w:color="auto"/>
      </w:divBdr>
    </w:div>
    <w:div w:id="1197160528">
      <w:bodyDiv w:val="1"/>
      <w:marLeft w:val="0"/>
      <w:marRight w:val="0"/>
      <w:marTop w:val="0"/>
      <w:marBottom w:val="0"/>
      <w:divBdr>
        <w:top w:val="none" w:sz="0" w:space="0" w:color="auto"/>
        <w:left w:val="none" w:sz="0" w:space="0" w:color="auto"/>
        <w:bottom w:val="none" w:sz="0" w:space="0" w:color="auto"/>
        <w:right w:val="none" w:sz="0" w:space="0" w:color="auto"/>
      </w:divBdr>
    </w:div>
    <w:div w:id="1241326179">
      <w:bodyDiv w:val="1"/>
      <w:marLeft w:val="0"/>
      <w:marRight w:val="0"/>
      <w:marTop w:val="0"/>
      <w:marBottom w:val="0"/>
      <w:divBdr>
        <w:top w:val="none" w:sz="0" w:space="0" w:color="auto"/>
        <w:left w:val="none" w:sz="0" w:space="0" w:color="auto"/>
        <w:bottom w:val="none" w:sz="0" w:space="0" w:color="auto"/>
        <w:right w:val="none" w:sz="0" w:space="0" w:color="auto"/>
      </w:divBdr>
    </w:div>
    <w:div w:id="1359116836">
      <w:bodyDiv w:val="1"/>
      <w:marLeft w:val="0"/>
      <w:marRight w:val="0"/>
      <w:marTop w:val="0"/>
      <w:marBottom w:val="0"/>
      <w:divBdr>
        <w:top w:val="none" w:sz="0" w:space="0" w:color="auto"/>
        <w:left w:val="none" w:sz="0" w:space="0" w:color="auto"/>
        <w:bottom w:val="none" w:sz="0" w:space="0" w:color="auto"/>
        <w:right w:val="none" w:sz="0" w:space="0" w:color="auto"/>
      </w:divBdr>
    </w:div>
    <w:div w:id="1467970579">
      <w:bodyDiv w:val="1"/>
      <w:marLeft w:val="0"/>
      <w:marRight w:val="0"/>
      <w:marTop w:val="0"/>
      <w:marBottom w:val="0"/>
      <w:divBdr>
        <w:top w:val="none" w:sz="0" w:space="0" w:color="auto"/>
        <w:left w:val="none" w:sz="0" w:space="0" w:color="auto"/>
        <w:bottom w:val="none" w:sz="0" w:space="0" w:color="auto"/>
        <w:right w:val="none" w:sz="0" w:space="0" w:color="auto"/>
      </w:divBdr>
    </w:div>
    <w:div w:id="1674338322">
      <w:bodyDiv w:val="1"/>
      <w:marLeft w:val="0"/>
      <w:marRight w:val="0"/>
      <w:marTop w:val="0"/>
      <w:marBottom w:val="0"/>
      <w:divBdr>
        <w:top w:val="none" w:sz="0" w:space="0" w:color="auto"/>
        <w:left w:val="none" w:sz="0" w:space="0" w:color="auto"/>
        <w:bottom w:val="none" w:sz="0" w:space="0" w:color="auto"/>
        <w:right w:val="none" w:sz="0" w:space="0" w:color="auto"/>
      </w:divBdr>
    </w:div>
    <w:div w:id="1705864166">
      <w:bodyDiv w:val="1"/>
      <w:marLeft w:val="0"/>
      <w:marRight w:val="0"/>
      <w:marTop w:val="0"/>
      <w:marBottom w:val="0"/>
      <w:divBdr>
        <w:top w:val="none" w:sz="0" w:space="0" w:color="auto"/>
        <w:left w:val="none" w:sz="0" w:space="0" w:color="auto"/>
        <w:bottom w:val="none" w:sz="0" w:space="0" w:color="auto"/>
        <w:right w:val="none" w:sz="0" w:space="0" w:color="auto"/>
      </w:divBdr>
    </w:div>
    <w:div w:id="1782533411">
      <w:bodyDiv w:val="1"/>
      <w:marLeft w:val="0"/>
      <w:marRight w:val="0"/>
      <w:marTop w:val="0"/>
      <w:marBottom w:val="0"/>
      <w:divBdr>
        <w:top w:val="none" w:sz="0" w:space="0" w:color="auto"/>
        <w:left w:val="none" w:sz="0" w:space="0" w:color="auto"/>
        <w:bottom w:val="none" w:sz="0" w:space="0" w:color="auto"/>
        <w:right w:val="none" w:sz="0" w:space="0" w:color="auto"/>
      </w:divBdr>
    </w:div>
    <w:div w:id="200365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1476</Words>
  <Characters>8919</Characters>
  <Application>Microsoft Office Word</Application>
  <DocSecurity>0</DocSecurity>
  <Lines>247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Hening</dc:creator>
  <cp:lastModifiedBy>Hening Lin</cp:lastModifiedBy>
  <cp:revision>3</cp:revision>
  <dcterms:created xsi:type="dcterms:W3CDTF">2024-12-22T23:09:00Z</dcterms:created>
  <dcterms:modified xsi:type="dcterms:W3CDTF">2025-01-04T15:42:00Z</dcterms:modified>
</cp:coreProperties>
</file>