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AEC0D5C" w:rsidR="00F102CC" w:rsidRPr="003D5AF6" w:rsidRDefault="0059362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CC94AE2" w:rsidR="00F102CC" w:rsidRPr="003D5AF6" w:rsidRDefault="0059362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14A6604" w:rsidR="00F102CC" w:rsidRPr="003D5AF6" w:rsidRDefault="0059362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E387DD9" w:rsidR="00F102CC" w:rsidRPr="003D5AF6" w:rsidRDefault="0059362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840B1DF" w:rsidR="00F102CC" w:rsidRPr="003D5AF6" w:rsidRDefault="0059362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98D7AD0" w:rsidR="00F102CC" w:rsidRPr="003D5AF6" w:rsidRDefault="00593628">
            <w:pPr>
              <w:rPr>
                <w:rFonts w:ascii="Noto Sans" w:eastAsia="Noto Sans" w:hAnsi="Noto Sans" w:cs="Noto Sans"/>
                <w:bCs/>
                <w:color w:val="434343"/>
                <w:sz w:val="18"/>
                <w:szCs w:val="18"/>
              </w:rPr>
            </w:pPr>
            <w:r>
              <w:rPr>
                <w:rFonts w:ascii="Noto Sans" w:eastAsia="Noto Sans" w:hAnsi="Noto Sans" w:cs="Noto Sans"/>
                <w:bCs/>
                <w:color w:val="434343"/>
                <w:sz w:val="18"/>
                <w:szCs w:val="18"/>
              </w:rPr>
              <w:t>The Methods clearly state species, strain, sex, age, wild-type nature, and supplier.</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3AD773F" w:rsidR="00F102CC" w:rsidRPr="003D5AF6" w:rsidRDefault="0059362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48520" w:rsidR="00F102CC" w:rsidRPr="003D5AF6" w:rsidRDefault="0059362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E340347" w:rsidR="00F102CC" w:rsidRPr="003D5AF6" w:rsidRDefault="0059362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C6E8EEF" w:rsidR="00F102CC" w:rsidRDefault="00593628">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6E665A" w:rsidR="00F102CC" w:rsidRPr="003D5AF6" w:rsidRDefault="0059362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E596A87" w:rsidR="00F102CC" w:rsidRPr="003D5AF6" w:rsidRDefault="0059362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878728E" w:rsidR="00F102CC" w:rsidRPr="003D5AF6" w:rsidRDefault="009E52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We performed a power analysis</w:t>
            </w:r>
            <w:r w:rsidR="000B7E10">
              <w:rPr>
                <w:rFonts w:ascii="Noto Sans" w:eastAsia="Noto Sans" w:hAnsi="Noto Sans" w:cs="Noto Sans"/>
                <w:bCs/>
                <w:color w:val="434343"/>
                <w:sz w:val="18"/>
                <w:szCs w:val="18"/>
              </w:rPr>
              <w:t>, assuming normality,</w:t>
            </w:r>
            <w:r>
              <w:rPr>
                <w:rFonts w:ascii="Noto Sans" w:eastAsia="Noto Sans" w:hAnsi="Noto Sans" w:cs="Noto Sans"/>
                <w:bCs/>
                <w:color w:val="434343"/>
                <w:sz w:val="18"/>
                <w:szCs w:val="18"/>
              </w:rPr>
              <w:t xml:space="preserve"> based on the variances of sample cell</w:t>
            </w:r>
            <w:r w:rsidR="000B7E10">
              <w:rPr>
                <w:rFonts w:ascii="Noto Sans" w:eastAsia="Noto Sans" w:hAnsi="Noto Sans" w:cs="Noto Sans"/>
                <w:bCs/>
                <w:color w:val="434343"/>
                <w:sz w:val="18"/>
                <w:szCs w:val="18"/>
              </w:rPr>
              <w:t xml:space="preserve">s collected during pilot experiments </w:t>
            </w:r>
            <w:r>
              <w:rPr>
                <w:rFonts w:ascii="Noto Sans" w:eastAsia="Noto Sans" w:hAnsi="Noto Sans" w:cs="Noto Sans"/>
                <w:bCs/>
                <w:color w:val="434343"/>
                <w:sz w:val="18"/>
                <w:szCs w:val="18"/>
              </w:rPr>
              <w:t xml:space="preserve">and our estimate of the magnitudes of possible interesting effect sizes. This yielded minimal </w:t>
            </w:r>
            <w:r w:rsidR="00B44D2D">
              <w:rPr>
                <w:rFonts w:ascii="Noto Sans" w:eastAsia="Noto Sans" w:hAnsi="Noto Sans" w:cs="Noto Sans"/>
                <w:bCs/>
                <w:color w:val="434343"/>
                <w:sz w:val="18"/>
                <w:szCs w:val="18"/>
              </w:rPr>
              <w:t xml:space="preserve">necessary </w:t>
            </w:r>
            <w:r>
              <w:rPr>
                <w:rFonts w:ascii="Noto Sans" w:eastAsia="Noto Sans" w:hAnsi="Noto Sans" w:cs="Noto Sans"/>
                <w:bCs/>
                <w:color w:val="434343"/>
                <w:sz w:val="18"/>
                <w:szCs w:val="18"/>
              </w:rPr>
              <w:t>sample sizes</w:t>
            </w:r>
            <w:r w:rsidR="000B7E10">
              <w:rPr>
                <w:rFonts w:ascii="Noto Sans" w:eastAsia="Noto Sans" w:hAnsi="Noto Sans" w:cs="Noto Sans"/>
                <w:bCs/>
                <w:color w:val="434343"/>
                <w:sz w:val="18"/>
                <w:szCs w:val="18"/>
              </w:rPr>
              <w:t xml:space="preserve"> that the </w:t>
            </w:r>
            <w:r>
              <w:rPr>
                <w:rFonts w:ascii="Noto Sans" w:eastAsia="Noto Sans" w:hAnsi="Noto Sans" w:cs="Noto Sans"/>
                <w:bCs/>
                <w:color w:val="434343"/>
                <w:sz w:val="18"/>
                <w:szCs w:val="18"/>
              </w:rPr>
              <w:t>collected sample sizes</w:t>
            </w:r>
            <w:r w:rsidR="000B7E10">
              <w:rPr>
                <w:rFonts w:ascii="Noto Sans" w:eastAsia="Noto Sans" w:hAnsi="Noto Sans" w:cs="Noto Sans"/>
                <w:bCs/>
                <w:color w:val="434343"/>
                <w:sz w:val="18"/>
                <w:szCs w:val="18"/>
              </w:rPr>
              <w:t xml:space="preserve"> far exceeded.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E38591B" w:rsidR="00F102CC" w:rsidRPr="003D5AF6" w:rsidRDefault="00D91F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Stimulus condition and interval were randomized, and this is explained in detail in the Methods and restated in the Results.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2CCA2CC" w:rsidR="00F102CC" w:rsidRPr="003D5AF6" w:rsidRDefault="00D91F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18BBC5E" w:rsidR="00F102CC" w:rsidRPr="003D5AF6" w:rsidRDefault="00D91F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Criteria for excluding cells is described in Methods – Electrophysiology and Methods – Histology.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A75885C" w:rsidR="00F102CC" w:rsidRPr="003D5AF6" w:rsidRDefault="009E52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number of cells sampled and the number of animals sampled are stated in the Results.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3766F9C" w:rsidR="00F102CC" w:rsidRPr="003D5AF6" w:rsidRDefault="000B7E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These are biological replicates as we do not repeat measurements of any neurons in our experiments.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6B5910E9"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C51B75C" w:rsidR="00F102CC" w:rsidRPr="003D5AF6" w:rsidRDefault="009E52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0AD6E128" w:rsidR="00F102CC" w:rsidRPr="003D5AF6" w:rsidRDefault="009E52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Stated in the Methods section.</w:t>
            </w:r>
            <w:r w:rsidR="001E72FD">
              <w:rPr>
                <w:rFonts w:ascii="Noto Sans" w:eastAsia="Noto Sans" w:hAnsi="Noto Sans" w:cs="Noto Sans"/>
                <w:bCs/>
                <w:color w:val="434343"/>
                <w:sz w:val="18"/>
                <w:szCs w:val="18"/>
              </w:rPr>
              <w:t xml:space="preserve"> IACUC protocol </w:t>
            </w:r>
            <w:r w:rsidR="001E72FD" w:rsidRPr="001E72FD">
              <w:rPr>
                <w:rFonts w:ascii="Noto Sans" w:eastAsia="Noto Sans" w:hAnsi="Noto Sans" w:cs="Noto Sans"/>
                <w:bCs/>
                <w:color w:val="434343"/>
                <w:sz w:val="18"/>
                <w:szCs w:val="18"/>
              </w:rPr>
              <w:t>AC-AABP0555</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0C93BEE" w:rsidR="00F102CC" w:rsidRPr="003D5AF6" w:rsidRDefault="009E52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30CE49D" w:rsidR="00F102CC" w:rsidRPr="003D5AF6" w:rsidRDefault="009E52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4FC2A60" w:rsidR="00F102CC" w:rsidRPr="003D5AF6" w:rsidRDefault="009E52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We excluded some time points within a trial as described in Methods – Videography and Methods – Stimulus Responses. We justified their exclusion in the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282C0C1" w:rsidR="00F102CC" w:rsidRPr="003D5AF6" w:rsidRDefault="009E52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statistical tests are standard and described in Methods – Habituation and Conditioning, Methods - Stimulus Response, and Results.</w:t>
            </w:r>
            <w:r w:rsidR="000B7E10">
              <w:rPr>
                <w:rFonts w:ascii="Noto Sans" w:eastAsia="Noto Sans" w:hAnsi="Noto Sans" w:cs="Noto Sans"/>
                <w:bCs/>
                <w:color w:val="434343"/>
                <w:sz w:val="18"/>
                <w:szCs w:val="18"/>
              </w:rPr>
              <w:t xml:space="preserve"> Nonparametric tests are used throughout. Exact p-values are always reported.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D06B5DC" w:rsidR="00F102CC" w:rsidRPr="003D5AF6" w:rsidRDefault="009E52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Our Data Availability section states that data can be downloaded from Dryad.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5A6757F" w:rsidR="00F102CC" w:rsidRPr="003D5AF6" w:rsidRDefault="009E52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 provides DOI.</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DF663F3" w:rsidR="00F102CC" w:rsidRPr="003D5AF6" w:rsidRDefault="009E52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06540D1" w:rsidR="00F102CC" w:rsidRPr="003D5AF6" w:rsidRDefault="009E52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77435BE" w:rsidR="00F102CC" w:rsidRPr="003D5AF6" w:rsidRDefault="009E52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03E8D1F" w:rsidR="00F102CC" w:rsidRPr="003D5AF6" w:rsidRDefault="009E52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0504DAAF" w:rsidR="00F102CC" w:rsidRPr="003D5AF6" w:rsidRDefault="009E52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We have followed the ARRIVE guidelines, but do not provide checklist.</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w:t>
      </w:r>
      <w:r>
        <w:lastRenderedPageBreak/>
        <w:t>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E127CE" w14:textId="77777777" w:rsidR="001B0962" w:rsidRDefault="001B0962">
      <w:r>
        <w:separator/>
      </w:r>
    </w:p>
  </w:endnote>
  <w:endnote w:type="continuationSeparator" w:id="0">
    <w:p w14:paraId="60D28740" w14:textId="77777777" w:rsidR="001B0962" w:rsidRDefault="001B0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95B3C9" w14:textId="77777777" w:rsidR="001B0962" w:rsidRDefault="001B0962">
      <w:r>
        <w:separator/>
      </w:r>
    </w:p>
  </w:footnote>
  <w:footnote w:type="continuationSeparator" w:id="0">
    <w:p w14:paraId="21760D30" w14:textId="77777777" w:rsidR="001B0962" w:rsidRDefault="001B0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6004"/>
    <w:rsid w:val="000B600B"/>
    <w:rsid w:val="000B7E10"/>
    <w:rsid w:val="001B0962"/>
    <w:rsid w:val="001B3BCC"/>
    <w:rsid w:val="001E72FD"/>
    <w:rsid w:val="002209A8"/>
    <w:rsid w:val="00256489"/>
    <w:rsid w:val="003D5AF6"/>
    <w:rsid w:val="003F39C8"/>
    <w:rsid w:val="00400C53"/>
    <w:rsid w:val="00427975"/>
    <w:rsid w:val="004E2C31"/>
    <w:rsid w:val="00510CFC"/>
    <w:rsid w:val="005224C6"/>
    <w:rsid w:val="005922A4"/>
    <w:rsid w:val="00593628"/>
    <w:rsid w:val="005B0259"/>
    <w:rsid w:val="007054B6"/>
    <w:rsid w:val="0078687E"/>
    <w:rsid w:val="009C7B26"/>
    <w:rsid w:val="009E5290"/>
    <w:rsid w:val="00A11E52"/>
    <w:rsid w:val="00B2483D"/>
    <w:rsid w:val="00B44D2D"/>
    <w:rsid w:val="00BD41E9"/>
    <w:rsid w:val="00C84413"/>
    <w:rsid w:val="00D91F9E"/>
    <w:rsid w:val="00F102CC"/>
    <w:rsid w:val="00F62C21"/>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1621</Words>
  <Characters>9242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Randy Bruno</cp:lastModifiedBy>
  <cp:revision>11</cp:revision>
  <dcterms:created xsi:type="dcterms:W3CDTF">2022-02-28T12:21:00Z</dcterms:created>
  <dcterms:modified xsi:type="dcterms:W3CDTF">2024-11-05T15:29:00Z</dcterms:modified>
</cp:coreProperties>
</file>